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880" w14:textId="77777777" w:rsidR="00F17F44" w:rsidRDefault="00000000">
      <w:pPr>
        <w:pStyle w:val="Heading1"/>
        <w:tabs>
          <w:tab w:val="left" w:pos="3017"/>
        </w:tabs>
        <w:spacing w:before="80"/>
        <w:ind w:left="137"/>
        <w:jc w:val="center"/>
      </w:pPr>
      <w:bookmarkStart w:id="0" w:name="SUBCHAPTER_800._CREDIT_FOR_PRIOR_LEARNIN"/>
      <w:bookmarkEnd w:id="0"/>
      <w:r>
        <w:t>SUBCHAPTER</w:t>
      </w:r>
      <w:r>
        <w:rPr>
          <w:spacing w:val="-5"/>
        </w:rPr>
        <w:t xml:space="preserve"> </w:t>
      </w:r>
      <w:r>
        <w:rPr>
          <w:spacing w:val="-4"/>
        </w:rPr>
        <w:t>800.</w:t>
      </w:r>
      <w:r>
        <w:tab/>
        <w:t>CREDIT</w:t>
      </w:r>
      <w:r>
        <w:rPr>
          <w:spacing w:val="-3"/>
        </w:rPr>
        <w:t xml:space="preserve"> </w:t>
      </w:r>
      <w:r>
        <w:t>FOR</w:t>
      </w:r>
      <w:r>
        <w:rPr>
          <w:spacing w:val="-2"/>
        </w:rPr>
        <w:t xml:space="preserve"> </w:t>
      </w:r>
      <w:r>
        <w:t>PRIOR</w:t>
      </w:r>
      <w:r>
        <w:rPr>
          <w:spacing w:val="-5"/>
        </w:rPr>
        <w:t xml:space="preserve"> </w:t>
      </w:r>
      <w:r>
        <w:rPr>
          <w:spacing w:val="-2"/>
        </w:rPr>
        <w:t>LEARNING</w:t>
      </w:r>
    </w:p>
    <w:p w14:paraId="1AEA2DD4" w14:textId="77777777" w:rsidR="00F17F44" w:rsidRDefault="00F17F44">
      <w:pPr>
        <w:pStyle w:val="BodyText"/>
        <w:ind w:firstLine="0"/>
        <w:jc w:val="left"/>
        <w:rPr>
          <w:b/>
        </w:rPr>
      </w:pPr>
    </w:p>
    <w:p w14:paraId="24ECE400" w14:textId="77777777" w:rsidR="00F17F44" w:rsidRDefault="00F17F44">
      <w:pPr>
        <w:pStyle w:val="BodyText"/>
        <w:ind w:firstLine="0"/>
        <w:jc w:val="left"/>
        <w:rPr>
          <w:b/>
        </w:rPr>
      </w:pPr>
    </w:p>
    <w:p w14:paraId="56947A92" w14:textId="77777777" w:rsidR="00F17F44" w:rsidRDefault="00000000">
      <w:pPr>
        <w:pStyle w:val="Heading1"/>
        <w:jc w:val="left"/>
      </w:pPr>
      <w:bookmarkStart w:id="1" w:name="1D_SBCCC_800.2_General_Provisions"/>
      <w:bookmarkEnd w:id="1"/>
      <w:r>
        <w:t>1D</w:t>
      </w:r>
      <w:r>
        <w:rPr>
          <w:spacing w:val="-1"/>
        </w:rPr>
        <w:t xml:space="preserve"> </w:t>
      </w:r>
      <w:r>
        <w:t>SBCCC</w:t>
      </w:r>
      <w:r>
        <w:rPr>
          <w:spacing w:val="-1"/>
        </w:rPr>
        <w:t xml:space="preserve"> </w:t>
      </w:r>
      <w:r>
        <w:t>800.2 General</w:t>
      </w:r>
      <w:r>
        <w:rPr>
          <w:spacing w:val="-2"/>
        </w:rPr>
        <w:t xml:space="preserve"> Provisions</w:t>
      </w:r>
    </w:p>
    <w:p w14:paraId="192F120D" w14:textId="77777777" w:rsidR="00F17F44" w:rsidRDefault="00F17F44">
      <w:pPr>
        <w:pStyle w:val="BodyText"/>
        <w:spacing w:before="22"/>
        <w:ind w:firstLine="0"/>
        <w:jc w:val="left"/>
        <w:rPr>
          <w:b/>
        </w:rPr>
      </w:pPr>
    </w:p>
    <w:p w14:paraId="3DD43C7D" w14:textId="77777777" w:rsidR="00F17F44" w:rsidRDefault="00000000">
      <w:pPr>
        <w:pStyle w:val="ListParagraph"/>
        <w:numPr>
          <w:ilvl w:val="1"/>
          <w:numId w:val="9"/>
        </w:numPr>
        <w:tabs>
          <w:tab w:val="left" w:pos="762"/>
          <w:tab w:val="left" w:pos="764"/>
        </w:tabs>
        <w:spacing w:line="360" w:lineRule="auto"/>
        <w:ind w:right="115"/>
        <w:jc w:val="both"/>
        <w:rPr>
          <w:sz w:val="24"/>
        </w:rPr>
      </w:pPr>
      <w:r>
        <w:rPr>
          <w:sz w:val="24"/>
        </w:rPr>
        <w:t>The purpose of this Subchapter is to guarantee that all North Carolina Community Colleges follow consistent academic conventions to ensure the integrity of the CPL process and to establish minimum standards for all NC community colleges.</w:t>
      </w:r>
    </w:p>
    <w:p w14:paraId="122150FE" w14:textId="77777777" w:rsidR="00F17F44" w:rsidRDefault="00000000">
      <w:pPr>
        <w:pStyle w:val="ListParagraph"/>
        <w:numPr>
          <w:ilvl w:val="1"/>
          <w:numId w:val="9"/>
        </w:numPr>
        <w:tabs>
          <w:tab w:val="left" w:pos="762"/>
          <w:tab w:val="left" w:pos="764"/>
        </w:tabs>
        <w:spacing w:line="360" w:lineRule="auto"/>
        <w:ind w:right="115"/>
        <w:jc w:val="both"/>
        <w:rPr>
          <w:sz w:val="24"/>
        </w:rPr>
      </w:pPr>
      <w:r>
        <w:rPr>
          <w:sz w:val="24"/>
        </w:rPr>
        <w:t>Consistent with the provisions of this Subchapter colleges are authorized to award CPL using the following prior learning methods:</w:t>
      </w:r>
    </w:p>
    <w:p w14:paraId="232CE1FD" w14:textId="77777777" w:rsidR="00F17F44" w:rsidRDefault="00000000">
      <w:pPr>
        <w:pStyle w:val="ListParagraph"/>
        <w:numPr>
          <w:ilvl w:val="2"/>
          <w:numId w:val="9"/>
        </w:numPr>
        <w:tabs>
          <w:tab w:val="left" w:pos="1339"/>
        </w:tabs>
        <w:ind w:left="1339" w:right="0" w:hanging="575"/>
        <w:rPr>
          <w:sz w:val="24"/>
        </w:rPr>
      </w:pPr>
      <w:r>
        <w:rPr>
          <w:spacing w:val="-2"/>
          <w:sz w:val="24"/>
        </w:rPr>
        <w:t>Apprenticeship</w:t>
      </w:r>
    </w:p>
    <w:p w14:paraId="0BE665DA" w14:textId="77777777" w:rsidR="00F17F44" w:rsidRDefault="00000000">
      <w:pPr>
        <w:pStyle w:val="ListParagraph"/>
        <w:numPr>
          <w:ilvl w:val="2"/>
          <w:numId w:val="9"/>
        </w:numPr>
        <w:tabs>
          <w:tab w:val="left" w:pos="1340"/>
        </w:tabs>
        <w:spacing w:before="138" w:line="360" w:lineRule="auto"/>
        <w:ind w:right="115"/>
        <w:rPr>
          <w:sz w:val="24"/>
        </w:rPr>
      </w:pPr>
      <w:r>
        <w:rPr>
          <w:sz w:val="24"/>
        </w:rPr>
        <w:t xml:space="preserve">State or Industry Recognized Credentials/Continuing Education to Curriculum </w:t>
      </w:r>
      <w:r>
        <w:rPr>
          <w:spacing w:val="-2"/>
          <w:sz w:val="24"/>
        </w:rPr>
        <w:t>Credit</w:t>
      </w:r>
    </w:p>
    <w:p w14:paraId="20DE25DA" w14:textId="77777777" w:rsidR="00F17F44" w:rsidRDefault="00000000">
      <w:pPr>
        <w:pStyle w:val="ListParagraph"/>
        <w:numPr>
          <w:ilvl w:val="2"/>
          <w:numId w:val="9"/>
        </w:numPr>
        <w:tabs>
          <w:tab w:val="left" w:pos="1339"/>
        </w:tabs>
        <w:ind w:left="1339" w:right="0" w:hanging="575"/>
        <w:rPr>
          <w:sz w:val="24"/>
        </w:rPr>
      </w:pPr>
      <w:r>
        <w:rPr>
          <w:sz w:val="24"/>
        </w:rPr>
        <w:t>Courses</w:t>
      </w:r>
      <w:r>
        <w:rPr>
          <w:spacing w:val="-5"/>
          <w:sz w:val="24"/>
        </w:rPr>
        <w:t xml:space="preserve"> </w:t>
      </w:r>
      <w:r>
        <w:rPr>
          <w:sz w:val="24"/>
        </w:rPr>
        <w:t>listed</w:t>
      </w:r>
      <w:r>
        <w:rPr>
          <w:spacing w:val="-4"/>
          <w:sz w:val="24"/>
        </w:rPr>
        <w:t xml:space="preserve"> </w:t>
      </w:r>
      <w:r>
        <w:rPr>
          <w:sz w:val="24"/>
        </w:rPr>
        <w:t>in</w:t>
      </w:r>
      <w:r>
        <w:rPr>
          <w:spacing w:val="-1"/>
          <w:sz w:val="24"/>
        </w:rPr>
        <w:t xml:space="preserve"> </w:t>
      </w:r>
      <w:r>
        <w:rPr>
          <w:sz w:val="24"/>
        </w:rPr>
        <w:t>high</w:t>
      </w:r>
      <w:r>
        <w:rPr>
          <w:spacing w:val="-4"/>
          <w:sz w:val="24"/>
        </w:rPr>
        <w:t xml:space="preserve"> </w:t>
      </w:r>
      <w:r>
        <w:rPr>
          <w:sz w:val="24"/>
        </w:rPr>
        <w:t>school</w:t>
      </w:r>
      <w:r>
        <w:rPr>
          <w:spacing w:val="-2"/>
          <w:sz w:val="24"/>
        </w:rPr>
        <w:t xml:space="preserve"> </w:t>
      </w:r>
      <w:r>
        <w:rPr>
          <w:sz w:val="24"/>
        </w:rPr>
        <w:t>to</w:t>
      </w:r>
      <w:r>
        <w:rPr>
          <w:spacing w:val="-2"/>
          <w:sz w:val="24"/>
        </w:rPr>
        <w:t xml:space="preserve"> </w:t>
      </w:r>
      <w:r>
        <w:rPr>
          <w:sz w:val="24"/>
        </w:rPr>
        <w:t>community</w:t>
      </w:r>
      <w:r>
        <w:rPr>
          <w:spacing w:val="-4"/>
          <w:sz w:val="24"/>
        </w:rPr>
        <w:t xml:space="preserve"> </w:t>
      </w:r>
      <w:r>
        <w:rPr>
          <w:sz w:val="24"/>
        </w:rPr>
        <w:t>college</w:t>
      </w:r>
      <w:r>
        <w:rPr>
          <w:spacing w:val="-4"/>
          <w:sz w:val="24"/>
        </w:rPr>
        <w:t xml:space="preserve"> </w:t>
      </w:r>
      <w:r>
        <w:rPr>
          <w:sz w:val="24"/>
        </w:rPr>
        <w:t>articulation</w:t>
      </w:r>
      <w:r>
        <w:rPr>
          <w:spacing w:val="-1"/>
          <w:sz w:val="24"/>
        </w:rPr>
        <w:t xml:space="preserve"> </w:t>
      </w:r>
      <w:r>
        <w:rPr>
          <w:spacing w:val="-2"/>
          <w:sz w:val="24"/>
        </w:rPr>
        <w:t>agreements.</w:t>
      </w:r>
    </w:p>
    <w:p w14:paraId="055EE4E1" w14:textId="77777777" w:rsidR="00F17F44" w:rsidRDefault="00000000">
      <w:pPr>
        <w:pStyle w:val="ListParagraph"/>
        <w:numPr>
          <w:ilvl w:val="2"/>
          <w:numId w:val="9"/>
        </w:numPr>
        <w:tabs>
          <w:tab w:val="left" w:pos="1339"/>
        </w:tabs>
        <w:spacing w:before="137"/>
        <w:ind w:left="1339" w:right="0" w:hanging="575"/>
        <w:rPr>
          <w:sz w:val="24"/>
        </w:rPr>
      </w:pPr>
      <w:r>
        <w:rPr>
          <w:sz w:val="24"/>
        </w:rPr>
        <w:t>Military</w:t>
      </w:r>
      <w:r>
        <w:rPr>
          <w:spacing w:val="-4"/>
          <w:sz w:val="24"/>
        </w:rPr>
        <w:t xml:space="preserve"> </w:t>
      </w:r>
      <w:r>
        <w:rPr>
          <w:sz w:val="24"/>
        </w:rPr>
        <w:t>education</w:t>
      </w:r>
      <w:r>
        <w:rPr>
          <w:spacing w:val="-3"/>
          <w:sz w:val="24"/>
        </w:rPr>
        <w:t xml:space="preserve"> </w:t>
      </w:r>
      <w:r>
        <w:rPr>
          <w:sz w:val="24"/>
        </w:rPr>
        <w:t>and</w:t>
      </w:r>
      <w:r>
        <w:rPr>
          <w:spacing w:val="-4"/>
          <w:sz w:val="24"/>
        </w:rPr>
        <w:t xml:space="preserve"> </w:t>
      </w:r>
      <w:r>
        <w:rPr>
          <w:spacing w:val="-2"/>
          <w:sz w:val="24"/>
        </w:rPr>
        <w:t>training</w:t>
      </w:r>
    </w:p>
    <w:p w14:paraId="247F468F" w14:textId="77777777" w:rsidR="00F17F44" w:rsidRDefault="00000000">
      <w:pPr>
        <w:pStyle w:val="ListParagraph"/>
        <w:numPr>
          <w:ilvl w:val="2"/>
          <w:numId w:val="9"/>
        </w:numPr>
        <w:tabs>
          <w:tab w:val="left" w:pos="1339"/>
        </w:tabs>
        <w:spacing w:before="139"/>
        <w:ind w:left="1339" w:right="0" w:hanging="575"/>
        <w:rPr>
          <w:sz w:val="24"/>
        </w:rPr>
      </w:pPr>
      <w:r>
        <w:rPr>
          <w:sz w:val="24"/>
        </w:rPr>
        <w:t>Standardized</w:t>
      </w:r>
      <w:r>
        <w:rPr>
          <w:spacing w:val="-5"/>
          <w:sz w:val="24"/>
        </w:rPr>
        <w:t xml:space="preserve"> </w:t>
      </w:r>
      <w:r>
        <w:rPr>
          <w:spacing w:val="-2"/>
          <w:sz w:val="24"/>
        </w:rPr>
        <w:t>examinations</w:t>
      </w:r>
    </w:p>
    <w:p w14:paraId="41C2A5FB" w14:textId="77777777" w:rsidR="00F17F44" w:rsidRDefault="00000000">
      <w:pPr>
        <w:pStyle w:val="ListParagraph"/>
        <w:numPr>
          <w:ilvl w:val="2"/>
          <w:numId w:val="9"/>
        </w:numPr>
        <w:tabs>
          <w:tab w:val="left" w:pos="1339"/>
        </w:tabs>
        <w:spacing w:before="137"/>
        <w:ind w:left="1339" w:right="0" w:hanging="575"/>
        <w:rPr>
          <w:sz w:val="24"/>
        </w:rPr>
      </w:pPr>
      <w:r>
        <w:rPr>
          <w:sz w:val="24"/>
        </w:rPr>
        <w:t>Challenge</w:t>
      </w:r>
      <w:r>
        <w:rPr>
          <w:spacing w:val="-4"/>
          <w:sz w:val="24"/>
        </w:rPr>
        <w:t xml:space="preserve"> </w:t>
      </w:r>
      <w:r>
        <w:rPr>
          <w:spacing w:val="-2"/>
          <w:sz w:val="24"/>
        </w:rPr>
        <w:t>exams/</w:t>
      </w:r>
      <w:proofErr w:type="gramStart"/>
      <w:r>
        <w:rPr>
          <w:spacing w:val="-2"/>
          <w:sz w:val="24"/>
        </w:rPr>
        <w:t>Proficiency</w:t>
      </w:r>
      <w:proofErr w:type="gramEnd"/>
    </w:p>
    <w:p w14:paraId="63665357" w14:textId="77777777" w:rsidR="00F17F44" w:rsidRDefault="00000000">
      <w:pPr>
        <w:pStyle w:val="ListParagraph"/>
        <w:numPr>
          <w:ilvl w:val="2"/>
          <w:numId w:val="9"/>
        </w:numPr>
        <w:tabs>
          <w:tab w:val="left" w:pos="1338"/>
        </w:tabs>
        <w:spacing w:before="139"/>
        <w:ind w:left="1338" w:right="0" w:hanging="574"/>
        <w:jc w:val="both"/>
        <w:rPr>
          <w:sz w:val="24"/>
        </w:rPr>
      </w:pPr>
      <w:r>
        <w:rPr>
          <w:sz w:val="24"/>
        </w:rPr>
        <w:t>Portfolio</w:t>
      </w:r>
      <w:r>
        <w:rPr>
          <w:spacing w:val="-4"/>
          <w:sz w:val="24"/>
        </w:rPr>
        <w:t xml:space="preserve"> </w:t>
      </w:r>
      <w:r>
        <w:rPr>
          <w:spacing w:val="-2"/>
          <w:sz w:val="24"/>
        </w:rPr>
        <w:t>assessment</w:t>
      </w:r>
    </w:p>
    <w:p w14:paraId="6798238B" w14:textId="77777777" w:rsidR="00F17F44" w:rsidRDefault="00000000">
      <w:pPr>
        <w:pStyle w:val="ListParagraph"/>
        <w:numPr>
          <w:ilvl w:val="2"/>
          <w:numId w:val="9"/>
        </w:numPr>
        <w:tabs>
          <w:tab w:val="left" w:pos="1338"/>
        </w:tabs>
        <w:spacing w:before="137"/>
        <w:ind w:left="1338" w:right="0" w:hanging="574"/>
        <w:jc w:val="both"/>
        <w:rPr>
          <w:sz w:val="24"/>
        </w:rPr>
      </w:pPr>
      <w:r>
        <w:rPr>
          <w:sz w:val="24"/>
        </w:rPr>
        <w:t>Public</w:t>
      </w:r>
      <w:r>
        <w:rPr>
          <w:spacing w:val="-4"/>
          <w:sz w:val="24"/>
        </w:rPr>
        <w:t xml:space="preserve"> </w:t>
      </w:r>
      <w:r>
        <w:rPr>
          <w:sz w:val="24"/>
        </w:rPr>
        <w:t>Safety</w:t>
      </w:r>
      <w:r>
        <w:rPr>
          <w:spacing w:val="-4"/>
          <w:sz w:val="24"/>
        </w:rPr>
        <w:t xml:space="preserve"> </w:t>
      </w:r>
      <w:r>
        <w:rPr>
          <w:sz w:val="24"/>
        </w:rPr>
        <w:t>Training</w:t>
      </w:r>
      <w:r>
        <w:rPr>
          <w:spacing w:val="-3"/>
          <w:sz w:val="24"/>
        </w:rPr>
        <w:t xml:space="preserve"> </w:t>
      </w:r>
      <w:r>
        <w:rPr>
          <w:sz w:val="24"/>
        </w:rPr>
        <w:t>(PST)</w:t>
      </w:r>
      <w:r>
        <w:rPr>
          <w:spacing w:val="-3"/>
          <w:sz w:val="24"/>
        </w:rPr>
        <w:t xml:space="preserve"> </w:t>
      </w:r>
      <w:r>
        <w:rPr>
          <w:sz w:val="24"/>
        </w:rPr>
        <w:t>prefix</w:t>
      </w:r>
      <w:r>
        <w:rPr>
          <w:spacing w:val="-1"/>
          <w:sz w:val="24"/>
        </w:rPr>
        <w:t xml:space="preserve"> </w:t>
      </w:r>
      <w:r>
        <w:rPr>
          <w:spacing w:val="-2"/>
          <w:sz w:val="24"/>
        </w:rPr>
        <w:t>courses</w:t>
      </w:r>
    </w:p>
    <w:p w14:paraId="52987DC3" w14:textId="77777777" w:rsidR="00F17F44" w:rsidRDefault="00000000">
      <w:pPr>
        <w:pStyle w:val="ListParagraph"/>
        <w:numPr>
          <w:ilvl w:val="1"/>
          <w:numId w:val="9"/>
        </w:numPr>
        <w:tabs>
          <w:tab w:val="left" w:pos="761"/>
          <w:tab w:val="left" w:pos="763"/>
        </w:tabs>
        <w:spacing w:before="140" w:line="360" w:lineRule="auto"/>
        <w:ind w:left="763"/>
        <w:jc w:val="both"/>
        <w:rPr>
          <w:sz w:val="24"/>
        </w:rPr>
      </w:pPr>
      <w:r>
        <w:rPr>
          <w:sz w:val="24"/>
        </w:rPr>
        <w:t>Colleges</w:t>
      </w:r>
      <w:r>
        <w:rPr>
          <w:spacing w:val="-17"/>
          <w:sz w:val="24"/>
        </w:rPr>
        <w:t xml:space="preserve"> </w:t>
      </w:r>
      <w:r>
        <w:rPr>
          <w:sz w:val="24"/>
        </w:rPr>
        <w:t>may</w:t>
      </w:r>
      <w:r>
        <w:rPr>
          <w:spacing w:val="-17"/>
          <w:sz w:val="24"/>
        </w:rPr>
        <w:t xml:space="preserve"> </w:t>
      </w:r>
      <w:r>
        <w:rPr>
          <w:sz w:val="24"/>
        </w:rPr>
        <w:t>award</w:t>
      </w:r>
      <w:r>
        <w:rPr>
          <w:spacing w:val="-16"/>
          <w:sz w:val="24"/>
        </w:rPr>
        <w:t xml:space="preserve"> </w:t>
      </w:r>
      <w:r>
        <w:rPr>
          <w:sz w:val="24"/>
        </w:rPr>
        <w:t>curriculum</w:t>
      </w:r>
      <w:r>
        <w:rPr>
          <w:spacing w:val="-17"/>
          <w:sz w:val="24"/>
        </w:rPr>
        <w:t xml:space="preserve"> </w:t>
      </w:r>
      <w:r>
        <w:rPr>
          <w:sz w:val="24"/>
        </w:rPr>
        <w:t>CPL</w:t>
      </w:r>
      <w:r>
        <w:rPr>
          <w:spacing w:val="-17"/>
          <w:sz w:val="24"/>
        </w:rPr>
        <w:t xml:space="preserve"> </w:t>
      </w:r>
      <w:r>
        <w:rPr>
          <w:sz w:val="24"/>
        </w:rPr>
        <w:t>when</w:t>
      </w:r>
      <w:r>
        <w:rPr>
          <w:spacing w:val="-17"/>
          <w:sz w:val="24"/>
        </w:rPr>
        <w:t xml:space="preserve"> </w:t>
      </w:r>
      <w:r>
        <w:rPr>
          <w:sz w:val="24"/>
        </w:rPr>
        <w:t>the</w:t>
      </w:r>
      <w:r>
        <w:rPr>
          <w:spacing w:val="-16"/>
          <w:sz w:val="24"/>
        </w:rPr>
        <w:t xml:space="preserve"> </w:t>
      </w:r>
      <w:r>
        <w:rPr>
          <w:sz w:val="24"/>
        </w:rPr>
        <w:t>documentation</w:t>
      </w:r>
      <w:r>
        <w:rPr>
          <w:spacing w:val="-17"/>
          <w:sz w:val="24"/>
        </w:rPr>
        <w:t xml:space="preserve"> </w:t>
      </w:r>
      <w:r>
        <w:rPr>
          <w:sz w:val="24"/>
        </w:rPr>
        <w:t>of</w:t>
      </w:r>
      <w:r>
        <w:rPr>
          <w:spacing w:val="-17"/>
          <w:sz w:val="24"/>
        </w:rPr>
        <w:t xml:space="preserve"> </w:t>
      </w:r>
      <w:r>
        <w:rPr>
          <w:sz w:val="24"/>
        </w:rPr>
        <w:t>prior</w:t>
      </w:r>
      <w:r>
        <w:rPr>
          <w:spacing w:val="-16"/>
          <w:sz w:val="24"/>
        </w:rPr>
        <w:t xml:space="preserve"> </w:t>
      </w:r>
      <w:r>
        <w:rPr>
          <w:sz w:val="24"/>
        </w:rPr>
        <w:t>learning</w:t>
      </w:r>
      <w:r>
        <w:rPr>
          <w:spacing w:val="-17"/>
          <w:sz w:val="24"/>
        </w:rPr>
        <w:t xml:space="preserve"> </w:t>
      </w:r>
      <w:r>
        <w:rPr>
          <w:sz w:val="24"/>
        </w:rPr>
        <w:t>meets or exceeds a demonstration of learning outcomes at the institutions’ standards for awarding</w:t>
      </w:r>
      <w:r>
        <w:rPr>
          <w:spacing w:val="-16"/>
          <w:sz w:val="24"/>
        </w:rPr>
        <w:t xml:space="preserve"> </w:t>
      </w:r>
      <w:r>
        <w:rPr>
          <w:sz w:val="24"/>
        </w:rPr>
        <w:t>credit</w:t>
      </w:r>
      <w:r>
        <w:rPr>
          <w:spacing w:val="-14"/>
          <w:sz w:val="24"/>
        </w:rPr>
        <w:t xml:space="preserve"> </w:t>
      </w:r>
      <w:r>
        <w:rPr>
          <w:sz w:val="24"/>
        </w:rPr>
        <w:t>for</w:t>
      </w:r>
      <w:r>
        <w:rPr>
          <w:spacing w:val="-17"/>
          <w:sz w:val="24"/>
        </w:rPr>
        <w:t xml:space="preserve"> </w:t>
      </w:r>
      <w:r>
        <w:rPr>
          <w:sz w:val="24"/>
        </w:rPr>
        <w:t>the</w:t>
      </w:r>
      <w:r>
        <w:rPr>
          <w:spacing w:val="-16"/>
          <w:sz w:val="24"/>
        </w:rPr>
        <w:t xml:space="preserve"> </w:t>
      </w:r>
      <w:r>
        <w:rPr>
          <w:sz w:val="24"/>
        </w:rPr>
        <w:t>corresponding</w:t>
      </w:r>
      <w:r>
        <w:rPr>
          <w:spacing w:val="-15"/>
          <w:sz w:val="24"/>
        </w:rPr>
        <w:t xml:space="preserve"> </w:t>
      </w:r>
      <w:r>
        <w:rPr>
          <w:sz w:val="24"/>
        </w:rPr>
        <w:t>curriculum</w:t>
      </w:r>
      <w:r>
        <w:rPr>
          <w:spacing w:val="-14"/>
          <w:sz w:val="24"/>
        </w:rPr>
        <w:t xml:space="preserve"> </w:t>
      </w:r>
      <w:r>
        <w:rPr>
          <w:sz w:val="24"/>
        </w:rPr>
        <w:t>course.</w:t>
      </w:r>
      <w:r>
        <w:rPr>
          <w:spacing w:val="-17"/>
          <w:sz w:val="24"/>
        </w:rPr>
        <w:t xml:space="preserve"> </w:t>
      </w:r>
      <w:r>
        <w:rPr>
          <w:sz w:val="24"/>
        </w:rPr>
        <w:t>Institutions</w:t>
      </w:r>
      <w:r>
        <w:rPr>
          <w:spacing w:val="-17"/>
          <w:sz w:val="24"/>
        </w:rPr>
        <w:t xml:space="preserve"> </w:t>
      </w:r>
      <w:r>
        <w:rPr>
          <w:sz w:val="24"/>
        </w:rPr>
        <w:t>may</w:t>
      </w:r>
      <w:r>
        <w:rPr>
          <w:spacing w:val="-16"/>
          <w:sz w:val="24"/>
        </w:rPr>
        <w:t xml:space="preserve"> </w:t>
      </w:r>
      <w:r>
        <w:rPr>
          <w:sz w:val="24"/>
        </w:rPr>
        <w:t>award</w:t>
      </w:r>
      <w:r>
        <w:rPr>
          <w:spacing w:val="-15"/>
          <w:sz w:val="24"/>
        </w:rPr>
        <w:t xml:space="preserve"> </w:t>
      </w:r>
      <w:r>
        <w:rPr>
          <w:sz w:val="24"/>
        </w:rPr>
        <w:t>CPL that exceeds the minimum standards established in this Subchapter.</w:t>
      </w:r>
    </w:p>
    <w:p w14:paraId="3F1D7BC1" w14:textId="77777777" w:rsidR="00F17F44" w:rsidRDefault="00000000">
      <w:pPr>
        <w:pStyle w:val="ListParagraph"/>
        <w:numPr>
          <w:ilvl w:val="1"/>
          <w:numId w:val="9"/>
        </w:numPr>
        <w:tabs>
          <w:tab w:val="left" w:pos="761"/>
          <w:tab w:val="left" w:pos="763"/>
        </w:tabs>
        <w:spacing w:line="360" w:lineRule="auto"/>
        <w:ind w:left="763" w:right="118"/>
        <w:jc w:val="both"/>
        <w:rPr>
          <w:sz w:val="24"/>
        </w:rPr>
      </w:pPr>
      <w:r>
        <w:rPr>
          <w:sz w:val="24"/>
        </w:rPr>
        <w:t>Colleges may only award curriculum CPL that is directly applicable to a student’s declared curriculum program of study.</w:t>
      </w:r>
    </w:p>
    <w:p w14:paraId="43628862" w14:textId="77777777" w:rsidR="00F17F44" w:rsidRDefault="00000000">
      <w:pPr>
        <w:pStyle w:val="ListParagraph"/>
        <w:numPr>
          <w:ilvl w:val="1"/>
          <w:numId w:val="9"/>
        </w:numPr>
        <w:tabs>
          <w:tab w:val="left" w:pos="762"/>
          <w:tab w:val="left" w:pos="764"/>
        </w:tabs>
        <w:spacing w:before="80" w:line="360" w:lineRule="auto"/>
        <w:ind w:right="116"/>
        <w:jc w:val="both"/>
        <w:rPr>
          <w:sz w:val="24"/>
        </w:rPr>
      </w:pPr>
      <w:r>
        <w:rPr>
          <w:sz w:val="24"/>
        </w:rPr>
        <w:t>CPL for advanced courses does not negate the requirement to meet requisite learning outcomes.</w:t>
      </w:r>
    </w:p>
    <w:p w14:paraId="3616E634" w14:textId="77777777" w:rsidR="00F17F44" w:rsidRDefault="00000000">
      <w:pPr>
        <w:pStyle w:val="ListParagraph"/>
        <w:numPr>
          <w:ilvl w:val="1"/>
          <w:numId w:val="9"/>
        </w:numPr>
        <w:tabs>
          <w:tab w:val="left" w:pos="761"/>
          <w:tab w:val="left" w:pos="763"/>
        </w:tabs>
        <w:spacing w:line="360" w:lineRule="auto"/>
        <w:ind w:left="763"/>
        <w:jc w:val="both"/>
        <w:rPr>
          <w:sz w:val="24"/>
        </w:rPr>
      </w:pPr>
      <w:r>
        <w:rPr>
          <w:sz w:val="24"/>
        </w:rPr>
        <w:t>CPL may be used to fulfill program requirements except for mandatory institutional requirements.</w:t>
      </w:r>
      <w:r>
        <w:rPr>
          <w:spacing w:val="-12"/>
          <w:sz w:val="24"/>
        </w:rPr>
        <w:t xml:space="preserve"> </w:t>
      </w:r>
      <w:r>
        <w:rPr>
          <w:sz w:val="24"/>
        </w:rPr>
        <w:t>Examples</w:t>
      </w:r>
      <w:r>
        <w:rPr>
          <w:spacing w:val="-13"/>
          <w:sz w:val="24"/>
        </w:rPr>
        <w:t xml:space="preserve"> </w:t>
      </w:r>
      <w:r>
        <w:rPr>
          <w:sz w:val="24"/>
        </w:rPr>
        <w:t>may</w:t>
      </w:r>
      <w:r>
        <w:rPr>
          <w:spacing w:val="-13"/>
          <w:sz w:val="24"/>
        </w:rPr>
        <w:t xml:space="preserve"> </w:t>
      </w:r>
      <w:r>
        <w:rPr>
          <w:sz w:val="24"/>
        </w:rPr>
        <w:t>include,</w:t>
      </w:r>
      <w:r>
        <w:rPr>
          <w:spacing w:val="-14"/>
          <w:sz w:val="24"/>
        </w:rPr>
        <w:t xml:space="preserve"> </w:t>
      </w:r>
      <w:r>
        <w:rPr>
          <w:sz w:val="24"/>
        </w:rPr>
        <w:t>but</w:t>
      </w:r>
      <w:r>
        <w:rPr>
          <w:spacing w:val="-12"/>
          <w:sz w:val="24"/>
        </w:rPr>
        <w:t xml:space="preserve"> </w:t>
      </w:r>
      <w:r>
        <w:rPr>
          <w:sz w:val="24"/>
        </w:rPr>
        <w:t>are</w:t>
      </w:r>
      <w:r>
        <w:rPr>
          <w:spacing w:val="-14"/>
          <w:sz w:val="24"/>
        </w:rPr>
        <w:t xml:space="preserve"> </w:t>
      </w:r>
      <w:r>
        <w:rPr>
          <w:sz w:val="24"/>
        </w:rPr>
        <w:t>not</w:t>
      </w:r>
      <w:r>
        <w:rPr>
          <w:spacing w:val="-14"/>
          <w:sz w:val="24"/>
        </w:rPr>
        <w:t xml:space="preserve"> </w:t>
      </w:r>
      <w:r>
        <w:rPr>
          <w:sz w:val="24"/>
        </w:rPr>
        <w:t>limited</w:t>
      </w:r>
      <w:r>
        <w:rPr>
          <w:spacing w:val="-12"/>
          <w:sz w:val="24"/>
        </w:rPr>
        <w:t xml:space="preserve"> </w:t>
      </w:r>
      <w:r>
        <w:rPr>
          <w:sz w:val="24"/>
        </w:rPr>
        <w:t>to,</w:t>
      </w:r>
      <w:r>
        <w:rPr>
          <w:spacing w:val="-12"/>
          <w:sz w:val="24"/>
        </w:rPr>
        <w:t xml:space="preserve"> </w:t>
      </w:r>
      <w:r>
        <w:rPr>
          <w:sz w:val="24"/>
        </w:rPr>
        <w:t>requirements</w:t>
      </w:r>
      <w:r>
        <w:rPr>
          <w:spacing w:val="-13"/>
          <w:sz w:val="24"/>
        </w:rPr>
        <w:t xml:space="preserve"> </w:t>
      </w:r>
      <w:r>
        <w:rPr>
          <w:sz w:val="24"/>
        </w:rPr>
        <w:t>of</w:t>
      </w:r>
      <w:r>
        <w:rPr>
          <w:spacing w:val="-12"/>
          <w:sz w:val="24"/>
        </w:rPr>
        <w:t xml:space="preserve"> </w:t>
      </w:r>
      <w:r>
        <w:rPr>
          <w:sz w:val="24"/>
        </w:rPr>
        <w:t xml:space="preserve">external agencies that specifically prohibited the use of CPL to fulfill the program </w:t>
      </w:r>
      <w:r>
        <w:rPr>
          <w:spacing w:val="-2"/>
          <w:sz w:val="24"/>
        </w:rPr>
        <w:t>requirements.</w:t>
      </w:r>
    </w:p>
    <w:p w14:paraId="278A2120" w14:textId="77777777" w:rsidR="00F17F44" w:rsidRDefault="00000000">
      <w:pPr>
        <w:pStyle w:val="ListParagraph"/>
        <w:numPr>
          <w:ilvl w:val="1"/>
          <w:numId w:val="9"/>
        </w:numPr>
        <w:tabs>
          <w:tab w:val="left" w:pos="762"/>
          <w:tab w:val="left" w:pos="764"/>
        </w:tabs>
        <w:spacing w:line="360" w:lineRule="auto"/>
        <w:ind w:right="114"/>
        <w:jc w:val="both"/>
        <w:rPr>
          <w:sz w:val="24"/>
        </w:rPr>
      </w:pPr>
      <w:r>
        <w:rPr>
          <w:sz w:val="24"/>
        </w:rPr>
        <w:t>CPL cannot be used to satisfy the college’s institutional credit requirements, which prescribes the minimum percentage of credit hours a student must earn through instruction</w:t>
      </w:r>
      <w:r>
        <w:rPr>
          <w:spacing w:val="-17"/>
          <w:sz w:val="24"/>
        </w:rPr>
        <w:t xml:space="preserve"> </w:t>
      </w:r>
      <w:r>
        <w:rPr>
          <w:sz w:val="24"/>
        </w:rPr>
        <w:t>offered</w:t>
      </w:r>
      <w:r>
        <w:rPr>
          <w:spacing w:val="-17"/>
          <w:sz w:val="24"/>
        </w:rPr>
        <w:t xml:space="preserve"> </w:t>
      </w:r>
      <w:r>
        <w:rPr>
          <w:sz w:val="24"/>
        </w:rPr>
        <w:t>by</w:t>
      </w:r>
      <w:r>
        <w:rPr>
          <w:spacing w:val="-16"/>
          <w:sz w:val="24"/>
        </w:rPr>
        <w:t xml:space="preserve"> </w:t>
      </w:r>
      <w:r>
        <w:rPr>
          <w:sz w:val="24"/>
        </w:rPr>
        <w:t>the</w:t>
      </w:r>
      <w:r>
        <w:rPr>
          <w:spacing w:val="-17"/>
          <w:sz w:val="24"/>
        </w:rPr>
        <w:t xml:space="preserve"> </w:t>
      </w:r>
      <w:r>
        <w:rPr>
          <w:sz w:val="24"/>
        </w:rPr>
        <w:t>institution</w:t>
      </w:r>
      <w:r>
        <w:rPr>
          <w:spacing w:val="-17"/>
          <w:sz w:val="24"/>
        </w:rPr>
        <w:t xml:space="preserve"> </w:t>
      </w:r>
      <w:r>
        <w:rPr>
          <w:sz w:val="24"/>
        </w:rPr>
        <w:t>awarding</w:t>
      </w:r>
      <w:r>
        <w:rPr>
          <w:spacing w:val="-17"/>
          <w:sz w:val="24"/>
        </w:rPr>
        <w:t xml:space="preserve"> </w:t>
      </w:r>
      <w:r>
        <w:rPr>
          <w:sz w:val="24"/>
        </w:rPr>
        <w:t>the</w:t>
      </w:r>
      <w:r>
        <w:rPr>
          <w:spacing w:val="-16"/>
          <w:sz w:val="24"/>
        </w:rPr>
        <w:t xml:space="preserve"> </w:t>
      </w:r>
      <w:r>
        <w:rPr>
          <w:sz w:val="24"/>
        </w:rPr>
        <w:t>credential.</w:t>
      </w:r>
      <w:r>
        <w:rPr>
          <w:spacing w:val="-17"/>
          <w:sz w:val="24"/>
        </w:rPr>
        <w:t xml:space="preserve"> </w:t>
      </w:r>
      <w:r>
        <w:rPr>
          <w:sz w:val="24"/>
        </w:rPr>
        <w:t>No</w:t>
      </w:r>
      <w:r>
        <w:rPr>
          <w:spacing w:val="-17"/>
          <w:sz w:val="24"/>
        </w:rPr>
        <w:t xml:space="preserve"> </w:t>
      </w:r>
      <w:r>
        <w:rPr>
          <w:sz w:val="24"/>
        </w:rPr>
        <w:t>greater</w:t>
      </w:r>
      <w:r>
        <w:rPr>
          <w:spacing w:val="-16"/>
          <w:sz w:val="24"/>
        </w:rPr>
        <w:t xml:space="preserve"> </w:t>
      </w:r>
      <w:r>
        <w:rPr>
          <w:sz w:val="24"/>
        </w:rPr>
        <w:t>than</w:t>
      </w:r>
      <w:r>
        <w:rPr>
          <w:spacing w:val="-17"/>
          <w:sz w:val="24"/>
        </w:rPr>
        <w:t xml:space="preserve"> </w:t>
      </w:r>
      <w:r>
        <w:rPr>
          <w:sz w:val="24"/>
        </w:rPr>
        <w:t xml:space="preserve">seventy- five percent (75%) of the credit hours required for graduation from a curriculum </w:t>
      </w:r>
      <w:r>
        <w:rPr>
          <w:sz w:val="24"/>
        </w:rPr>
        <w:lastRenderedPageBreak/>
        <w:t>program of study may be earned through CPL.</w:t>
      </w:r>
    </w:p>
    <w:p w14:paraId="79257FFE" w14:textId="77777777" w:rsidR="00F17F44" w:rsidRDefault="00000000">
      <w:pPr>
        <w:pStyle w:val="ListParagraph"/>
        <w:numPr>
          <w:ilvl w:val="1"/>
          <w:numId w:val="9"/>
        </w:numPr>
        <w:tabs>
          <w:tab w:val="left" w:pos="762"/>
          <w:tab w:val="left" w:pos="764"/>
        </w:tabs>
        <w:spacing w:line="360" w:lineRule="auto"/>
        <w:ind w:right="114"/>
        <w:jc w:val="both"/>
        <w:rPr>
          <w:sz w:val="24"/>
        </w:rPr>
      </w:pPr>
      <w:r>
        <w:rPr>
          <w:sz w:val="24"/>
        </w:rPr>
        <w:t xml:space="preserve">Any CPL awarded by a college shall be reflected in the student’s records by the college’s Registrar Office without quality points assigned, except for allowances for graded military credit as described in 1D SBCCC </w:t>
      </w:r>
      <w:proofErr w:type="gramStart"/>
      <w:r>
        <w:rPr>
          <w:sz w:val="24"/>
        </w:rPr>
        <w:t>800.6</w:t>
      </w:r>
      <w:proofErr w:type="gramEnd"/>
      <w:r>
        <w:rPr>
          <w:sz w:val="24"/>
        </w:rPr>
        <w:t>”</w:t>
      </w:r>
    </w:p>
    <w:p w14:paraId="2EAC3C65" w14:textId="77777777" w:rsidR="00F17F44" w:rsidRDefault="00000000">
      <w:pPr>
        <w:pStyle w:val="ListParagraph"/>
        <w:numPr>
          <w:ilvl w:val="1"/>
          <w:numId w:val="9"/>
        </w:numPr>
        <w:tabs>
          <w:tab w:val="left" w:pos="762"/>
          <w:tab w:val="left" w:pos="764"/>
        </w:tabs>
        <w:spacing w:before="1" w:line="360" w:lineRule="auto"/>
        <w:ind w:right="114"/>
        <w:jc w:val="both"/>
        <w:rPr>
          <w:sz w:val="24"/>
        </w:rPr>
      </w:pPr>
      <w:r>
        <w:rPr>
          <w:sz w:val="24"/>
        </w:rPr>
        <w:t>Course</w:t>
      </w:r>
      <w:r>
        <w:rPr>
          <w:spacing w:val="-17"/>
          <w:sz w:val="24"/>
        </w:rPr>
        <w:t xml:space="preserve"> </w:t>
      </w:r>
      <w:r>
        <w:rPr>
          <w:sz w:val="24"/>
        </w:rPr>
        <w:t>Credit</w:t>
      </w:r>
      <w:r>
        <w:rPr>
          <w:spacing w:val="-17"/>
          <w:sz w:val="24"/>
        </w:rPr>
        <w:t xml:space="preserve"> </w:t>
      </w:r>
      <w:r>
        <w:rPr>
          <w:sz w:val="24"/>
        </w:rPr>
        <w:t>CPL</w:t>
      </w:r>
      <w:r>
        <w:rPr>
          <w:spacing w:val="-16"/>
          <w:sz w:val="24"/>
        </w:rPr>
        <w:t xml:space="preserve"> </w:t>
      </w:r>
      <w:r>
        <w:rPr>
          <w:sz w:val="24"/>
        </w:rPr>
        <w:t>standards</w:t>
      </w:r>
      <w:r>
        <w:rPr>
          <w:spacing w:val="-17"/>
          <w:sz w:val="24"/>
        </w:rPr>
        <w:t xml:space="preserve"> </w:t>
      </w:r>
      <w:r>
        <w:rPr>
          <w:sz w:val="24"/>
        </w:rPr>
        <w:t>approved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CCRC</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considered</w:t>
      </w:r>
      <w:r>
        <w:rPr>
          <w:spacing w:val="-17"/>
          <w:sz w:val="24"/>
        </w:rPr>
        <w:t xml:space="preserve"> </w:t>
      </w:r>
      <w:r>
        <w:rPr>
          <w:sz w:val="24"/>
        </w:rPr>
        <w:t>for</w:t>
      </w:r>
      <w:r>
        <w:rPr>
          <w:spacing w:val="-17"/>
          <w:sz w:val="24"/>
        </w:rPr>
        <w:t xml:space="preserve"> </w:t>
      </w:r>
      <w:r>
        <w:rPr>
          <w:sz w:val="24"/>
        </w:rPr>
        <w:t>transfer to any college in the North Carolina Community College System.</w:t>
      </w:r>
    </w:p>
    <w:p w14:paraId="2095B1C1" w14:textId="77777777" w:rsidR="00F17F44" w:rsidRDefault="00000000">
      <w:pPr>
        <w:pStyle w:val="ListParagraph"/>
        <w:numPr>
          <w:ilvl w:val="1"/>
          <w:numId w:val="9"/>
        </w:numPr>
        <w:tabs>
          <w:tab w:val="left" w:pos="762"/>
          <w:tab w:val="left" w:pos="764"/>
        </w:tabs>
        <w:spacing w:line="360" w:lineRule="auto"/>
        <w:jc w:val="both"/>
        <w:rPr>
          <w:sz w:val="24"/>
        </w:rPr>
      </w:pPr>
      <w:r>
        <w:rPr>
          <w:sz w:val="24"/>
        </w:rPr>
        <w:t>The</w:t>
      </w:r>
      <w:r>
        <w:rPr>
          <w:spacing w:val="-1"/>
          <w:sz w:val="24"/>
        </w:rPr>
        <w:t xml:space="preserve"> </w:t>
      </w:r>
      <w:r>
        <w:rPr>
          <w:sz w:val="24"/>
        </w:rPr>
        <w:t>local</w:t>
      </w:r>
      <w:r>
        <w:rPr>
          <w:spacing w:val="-5"/>
          <w:sz w:val="24"/>
        </w:rPr>
        <w:t xml:space="preserve"> </w:t>
      </w:r>
      <w:r>
        <w:rPr>
          <w:sz w:val="24"/>
        </w:rPr>
        <w:t>board</w:t>
      </w:r>
      <w:r>
        <w:rPr>
          <w:spacing w:val="-3"/>
          <w:sz w:val="24"/>
        </w:rPr>
        <w:t xml:space="preserve"> </w:t>
      </w:r>
      <w:r>
        <w:rPr>
          <w:sz w:val="24"/>
        </w:rPr>
        <w:t>of</w:t>
      </w:r>
      <w:r>
        <w:rPr>
          <w:spacing w:val="-4"/>
          <w:sz w:val="24"/>
        </w:rPr>
        <w:t xml:space="preserve"> </w:t>
      </w:r>
      <w:r>
        <w:rPr>
          <w:sz w:val="24"/>
        </w:rPr>
        <w:t>trustees</w:t>
      </w:r>
      <w:r>
        <w:rPr>
          <w:spacing w:val="-2"/>
          <w:sz w:val="24"/>
        </w:rPr>
        <w:t xml:space="preserve"> </w:t>
      </w:r>
      <w:r>
        <w:rPr>
          <w:sz w:val="24"/>
        </w:rPr>
        <w:t>shall</w:t>
      </w:r>
      <w:r>
        <w:rPr>
          <w:spacing w:val="-5"/>
          <w:sz w:val="24"/>
        </w:rPr>
        <w:t xml:space="preserve"> </w:t>
      </w:r>
      <w:r>
        <w:rPr>
          <w:sz w:val="24"/>
        </w:rPr>
        <w:t>adopt</w:t>
      </w:r>
      <w:r>
        <w:rPr>
          <w:spacing w:val="-4"/>
          <w:sz w:val="24"/>
        </w:rPr>
        <w:t xml:space="preserve"> </w:t>
      </w:r>
      <w:r>
        <w:rPr>
          <w:sz w:val="24"/>
        </w:rPr>
        <w:t>a</w:t>
      </w:r>
      <w:r>
        <w:rPr>
          <w:spacing w:val="-3"/>
          <w:sz w:val="24"/>
        </w:rPr>
        <w:t xml:space="preserve"> </w:t>
      </w:r>
      <w:r>
        <w:rPr>
          <w:sz w:val="24"/>
        </w:rPr>
        <w:t>policy</w:t>
      </w:r>
      <w:r>
        <w:rPr>
          <w:spacing w:val="-2"/>
          <w:sz w:val="24"/>
        </w:rPr>
        <w:t xml:space="preserve"> </w:t>
      </w:r>
      <w:r>
        <w:rPr>
          <w:sz w:val="24"/>
        </w:rPr>
        <w:t>governing</w:t>
      </w:r>
      <w:r>
        <w:rPr>
          <w:spacing w:val="-3"/>
          <w:sz w:val="24"/>
        </w:rPr>
        <w:t xml:space="preserve"> </w:t>
      </w:r>
      <w:r>
        <w:rPr>
          <w:sz w:val="24"/>
        </w:rPr>
        <w:t>the</w:t>
      </w:r>
      <w:r>
        <w:rPr>
          <w:spacing w:val="-3"/>
          <w:sz w:val="24"/>
        </w:rPr>
        <w:t xml:space="preserve"> </w:t>
      </w:r>
      <w:r>
        <w:rPr>
          <w:sz w:val="24"/>
        </w:rPr>
        <w:t>awarding</w:t>
      </w:r>
      <w:r>
        <w:rPr>
          <w:spacing w:val="-3"/>
          <w:sz w:val="24"/>
        </w:rPr>
        <w:t xml:space="preserve"> </w:t>
      </w:r>
      <w:r>
        <w:rPr>
          <w:sz w:val="24"/>
        </w:rPr>
        <w:t>of</w:t>
      </w:r>
      <w:r>
        <w:rPr>
          <w:spacing w:val="-4"/>
          <w:sz w:val="24"/>
        </w:rPr>
        <w:t xml:space="preserve"> </w:t>
      </w:r>
      <w:r>
        <w:rPr>
          <w:sz w:val="24"/>
        </w:rPr>
        <w:t>CPL.</w:t>
      </w:r>
      <w:r>
        <w:rPr>
          <w:spacing w:val="-4"/>
          <w:sz w:val="24"/>
        </w:rPr>
        <w:t xml:space="preserve"> </w:t>
      </w:r>
      <w:r>
        <w:rPr>
          <w:sz w:val="24"/>
        </w:rPr>
        <w:t>At</w:t>
      </w:r>
      <w:r>
        <w:rPr>
          <w:spacing w:val="-4"/>
          <w:sz w:val="24"/>
        </w:rPr>
        <w:t xml:space="preserve"> </w:t>
      </w:r>
      <w:r>
        <w:rPr>
          <w:sz w:val="24"/>
        </w:rPr>
        <w:t xml:space="preserve">a minimum, the local policy shall be consistent with standards established by this Subchapter. The local policy may include additional opportunities for students to receive CPL. Each college shall publish its CPL policy in the college’s educational </w:t>
      </w:r>
      <w:r>
        <w:rPr>
          <w:spacing w:val="-2"/>
          <w:sz w:val="24"/>
        </w:rPr>
        <w:t>catalog.</w:t>
      </w:r>
    </w:p>
    <w:p w14:paraId="29D10265" w14:textId="77777777" w:rsidR="00F17F44" w:rsidRDefault="00000000">
      <w:pPr>
        <w:pStyle w:val="ListParagraph"/>
        <w:numPr>
          <w:ilvl w:val="1"/>
          <w:numId w:val="9"/>
        </w:numPr>
        <w:tabs>
          <w:tab w:val="left" w:pos="762"/>
          <w:tab w:val="left" w:pos="764"/>
        </w:tabs>
        <w:spacing w:line="360" w:lineRule="auto"/>
        <w:jc w:val="both"/>
        <w:rPr>
          <w:sz w:val="24"/>
        </w:rPr>
      </w:pPr>
      <w:r>
        <w:rPr>
          <w:sz w:val="24"/>
        </w:rPr>
        <w:t>Colleges shall establish a procedure that students must follow to request a prior learning</w:t>
      </w:r>
      <w:r>
        <w:rPr>
          <w:spacing w:val="-5"/>
          <w:sz w:val="24"/>
        </w:rPr>
        <w:t xml:space="preserve"> </w:t>
      </w:r>
      <w:r>
        <w:rPr>
          <w:sz w:val="24"/>
        </w:rPr>
        <w:t>assessment.</w:t>
      </w:r>
      <w:r>
        <w:rPr>
          <w:spacing w:val="-8"/>
          <w:sz w:val="24"/>
        </w:rPr>
        <w:t xml:space="preserve"> </w:t>
      </w:r>
      <w:r>
        <w:rPr>
          <w:sz w:val="24"/>
        </w:rPr>
        <w:t>This</w:t>
      </w:r>
      <w:r>
        <w:rPr>
          <w:spacing w:val="-6"/>
          <w:sz w:val="24"/>
        </w:rPr>
        <w:t xml:space="preserve"> </w:t>
      </w:r>
      <w:r>
        <w:rPr>
          <w:sz w:val="24"/>
        </w:rPr>
        <w:t>procedure</w:t>
      </w:r>
      <w:r>
        <w:rPr>
          <w:spacing w:val="-5"/>
          <w:sz w:val="24"/>
        </w:rPr>
        <w:t xml:space="preserve"> </w:t>
      </w:r>
      <w:r>
        <w:rPr>
          <w:sz w:val="24"/>
        </w:rPr>
        <w:t>shall</w:t>
      </w:r>
      <w:r>
        <w:rPr>
          <w:spacing w:val="-7"/>
          <w:sz w:val="24"/>
        </w:rPr>
        <w:t xml:space="preserve"> </w:t>
      </w:r>
      <w:r>
        <w:rPr>
          <w:sz w:val="24"/>
        </w:rPr>
        <w:t>be</w:t>
      </w:r>
      <w:r>
        <w:rPr>
          <w:spacing w:val="-5"/>
          <w:sz w:val="24"/>
        </w:rPr>
        <w:t xml:space="preserve"> </w:t>
      </w:r>
      <w:r>
        <w:rPr>
          <w:sz w:val="24"/>
        </w:rPr>
        <w:t>published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college’s</w:t>
      </w:r>
      <w:r>
        <w:rPr>
          <w:spacing w:val="-6"/>
          <w:sz w:val="24"/>
        </w:rPr>
        <w:t xml:space="preserve"> </w:t>
      </w:r>
      <w:r>
        <w:rPr>
          <w:sz w:val="24"/>
        </w:rPr>
        <w:t xml:space="preserve">educational </w:t>
      </w:r>
      <w:r>
        <w:rPr>
          <w:spacing w:val="-2"/>
          <w:sz w:val="24"/>
        </w:rPr>
        <w:t>catalog.</w:t>
      </w:r>
    </w:p>
    <w:p w14:paraId="5255A8E5" w14:textId="77777777" w:rsidR="00F17F44" w:rsidRDefault="00000000">
      <w:pPr>
        <w:pStyle w:val="ListParagraph"/>
        <w:numPr>
          <w:ilvl w:val="1"/>
          <w:numId w:val="9"/>
        </w:numPr>
        <w:tabs>
          <w:tab w:val="left" w:pos="762"/>
        </w:tabs>
        <w:ind w:left="762" w:right="0" w:hanging="502"/>
        <w:jc w:val="both"/>
        <w:rPr>
          <w:sz w:val="24"/>
        </w:rPr>
      </w:pPr>
      <w:r>
        <w:rPr>
          <w:sz w:val="24"/>
        </w:rPr>
        <w:t>To</w:t>
      </w:r>
      <w:r>
        <w:rPr>
          <w:spacing w:val="-2"/>
          <w:sz w:val="24"/>
        </w:rPr>
        <w:t xml:space="preserve"> </w:t>
      </w:r>
      <w:r>
        <w:rPr>
          <w:sz w:val="24"/>
        </w:rPr>
        <w:t>be</w:t>
      </w:r>
      <w:r>
        <w:rPr>
          <w:spacing w:val="-3"/>
          <w:sz w:val="24"/>
        </w:rPr>
        <w:t xml:space="preserve"> </w:t>
      </w:r>
      <w:r>
        <w:rPr>
          <w:sz w:val="24"/>
        </w:rPr>
        <w:t>eligible</w:t>
      </w:r>
      <w:r>
        <w:rPr>
          <w:spacing w:val="-3"/>
          <w:sz w:val="24"/>
        </w:rPr>
        <w:t xml:space="preserve"> </w:t>
      </w:r>
      <w:r>
        <w:rPr>
          <w:sz w:val="24"/>
        </w:rPr>
        <w:t>to</w:t>
      </w:r>
      <w:r>
        <w:rPr>
          <w:spacing w:val="-1"/>
          <w:sz w:val="24"/>
        </w:rPr>
        <w:t xml:space="preserve"> </w:t>
      </w:r>
      <w:r>
        <w:rPr>
          <w:sz w:val="24"/>
        </w:rPr>
        <w:t>receive</w:t>
      </w:r>
      <w:r>
        <w:rPr>
          <w:spacing w:val="-1"/>
          <w:sz w:val="24"/>
        </w:rPr>
        <w:t xml:space="preserve"> </w:t>
      </w:r>
      <w:r>
        <w:rPr>
          <w:sz w:val="24"/>
        </w:rPr>
        <w:t>CPL,</w:t>
      </w:r>
      <w:r>
        <w:rPr>
          <w:spacing w:val="-1"/>
          <w:sz w:val="24"/>
        </w:rPr>
        <w:t xml:space="preserve"> </w:t>
      </w:r>
      <w:r>
        <w:rPr>
          <w:sz w:val="24"/>
        </w:rPr>
        <w:t>students</w:t>
      </w:r>
      <w:r>
        <w:rPr>
          <w:spacing w:val="-5"/>
          <w:sz w:val="24"/>
        </w:rPr>
        <w:t xml:space="preserve"> </w:t>
      </w:r>
      <w:r>
        <w:rPr>
          <w:sz w:val="24"/>
        </w:rPr>
        <w:t>must</w:t>
      </w:r>
      <w:r>
        <w:rPr>
          <w:spacing w:val="-4"/>
          <w:sz w:val="24"/>
        </w:rPr>
        <w:t xml:space="preserve"> </w:t>
      </w:r>
      <w:r>
        <w:rPr>
          <w:sz w:val="24"/>
        </w:rPr>
        <w:t>meet</w:t>
      </w:r>
      <w:r>
        <w:rPr>
          <w:spacing w:val="-1"/>
          <w:sz w:val="24"/>
        </w:rPr>
        <w:t xml:space="preserve"> </w:t>
      </w:r>
      <w:proofErr w:type="gramStart"/>
      <w:r>
        <w:rPr>
          <w:sz w:val="24"/>
        </w:rPr>
        <w:t>all</w:t>
      </w:r>
      <w:r>
        <w:rPr>
          <w:spacing w:val="-2"/>
          <w:sz w:val="24"/>
        </w:rPr>
        <w:t xml:space="preserve"> </w:t>
      </w:r>
      <w:r>
        <w:rPr>
          <w:sz w:val="24"/>
        </w:rPr>
        <w:t>of</w:t>
      </w:r>
      <w:proofErr w:type="gramEnd"/>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pacing w:val="-2"/>
          <w:sz w:val="24"/>
        </w:rPr>
        <w:t>criteria:</w:t>
      </w:r>
    </w:p>
    <w:p w14:paraId="3B3D289E" w14:textId="77777777" w:rsidR="00F17F44" w:rsidRDefault="00000000">
      <w:pPr>
        <w:pStyle w:val="ListParagraph"/>
        <w:numPr>
          <w:ilvl w:val="2"/>
          <w:numId w:val="9"/>
        </w:numPr>
        <w:tabs>
          <w:tab w:val="left" w:pos="1338"/>
        </w:tabs>
        <w:spacing w:before="137"/>
        <w:ind w:left="1338" w:right="0" w:hanging="574"/>
        <w:jc w:val="both"/>
        <w:rPr>
          <w:sz w:val="24"/>
        </w:rPr>
      </w:pPr>
      <w:r>
        <w:rPr>
          <w:sz w:val="24"/>
        </w:rPr>
        <w:t>Meet</w:t>
      </w:r>
      <w:r>
        <w:rPr>
          <w:spacing w:val="-2"/>
          <w:sz w:val="24"/>
        </w:rPr>
        <w:t xml:space="preserve"> </w:t>
      </w:r>
      <w:r>
        <w:rPr>
          <w:sz w:val="24"/>
        </w:rPr>
        <w:t>all</w:t>
      </w:r>
      <w:r>
        <w:rPr>
          <w:spacing w:val="-2"/>
          <w:sz w:val="24"/>
        </w:rPr>
        <w:t xml:space="preserve"> </w:t>
      </w:r>
      <w:r>
        <w:rPr>
          <w:sz w:val="24"/>
        </w:rPr>
        <w:t>admission</w:t>
      </w:r>
      <w:r>
        <w:rPr>
          <w:spacing w:val="-1"/>
          <w:sz w:val="24"/>
        </w:rPr>
        <w:t xml:space="preserve"> </w:t>
      </w:r>
      <w:r>
        <w:rPr>
          <w:sz w:val="24"/>
        </w:rPr>
        <w:t>requirements</w:t>
      </w:r>
      <w:r>
        <w:rPr>
          <w:spacing w:val="-3"/>
          <w:sz w:val="24"/>
        </w:rPr>
        <w:t xml:space="preserve"> </w:t>
      </w:r>
      <w:r>
        <w:rPr>
          <w:sz w:val="24"/>
        </w:rPr>
        <w:t>for</w:t>
      </w:r>
      <w:r>
        <w:rPr>
          <w:spacing w:val="-3"/>
          <w:sz w:val="24"/>
        </w:rPr>
        <w:t xml:space="preserve"> </w:t>
      </w:r>
      <w:r>
        <w:rPr>
          <w:sz w:val="24"/>
        </w:rPr>
        <w:t>their</w:t>
      </w:r>
      <w:r>
        <w:rPr>
          <w:spacing w:val="-3"/>
          <w:sz w:val="24"/>
        </w:rPr>
        <w:t xml:space="preserve"> </w:t>
      </w:r>
      <w:r>
        <w:rPr>
          <w:sz w:val="24"/>
        </w:rPr>
        <w:t>program</w:t>
      </w:r>
      <w:r>
        <w:rPr>
          <w:spacing w:val="-3"/>
          <w:sz w:val="24"/>
        </w:rPr>
        <w:t xml:space="preserve"> </w:t>
      </w:r>
      <w:r>
        <w:rPr>
          <w:sz w:val="24"/>
        </w:rPr>
        <w:t>of</w:t>
      </w:r>
      <w:r>
        <w:rPr>
          <w:spacing w:val="-1"/>
          <w:sz w:val="24"/>
        </w:rPr>
        <w:t xml:space="preserve"> </w:t>
      </w:r>
      <w:r>
        <w:rPr>
          <w:spacing w:val="-2"/>
          <w:sz w:val="24"/>
        </w:rPr>
        <w:t>study.</w:t>
      </w:r>
    </w:p>
    <w:p w14:paraId="344BFD8E" w14:textId="77777777" w:rsidR="00F17F44" w:rsidRDefault="00000000">
      <w:pPr>
        <w:pStyle w:val="ListParagraph"/>
        <w:numPr>
          <w:ilvl w:val="2"/>
          <w:numId w:val="9"/>
        </w:numPr>
        <w:tabs>
          <w:tab w:val="left" w:pos="1339"/>
        </w:tabs>
        <w:spacing w:before="139"/>
        <w:ind w:left="1339" w:right="0" w:hanging="575"/>
        <w:rPr>
          <w:sz w:val="24"/>
        </w:rPr>
      </w:pPr>
      <w:r>
        <w:rPr>
          <w:sz w:val="24"/>
        </w:rPr>
        <w:t>Be</w:t>
      </w:r>
      <w:r>
        <w:rPr>
          <w:spacing w:val="-4"/>
          <w:sz w:val="24"/>
        </w:rPr>
        <w:t xml:space="preserve"> </w:t>
      </w:r>
      <w:r>
        <w:rPr>
          <w:sz w:val="24"/>
        </w:rPr>
        <w:t>enrolled</w:t>
      </w:r>
      <w:r>
        <w:rPr>
          <w:spacing w:val="-2"/>
          <w:sz w:val="24"/>
        </w:rPr>
        <w:t xml:space="preserve"> </w:t>
      </w:r>
      <w:r>
        <w:rPr>
          <w:sz w:val="24"/>
        </w:rPr>
        <w:t>in</w:t>
      </w:r>
      <w:r>
        <w:rPr>
          <w:spacing w:val="-4"/>
          <w:sz w:val="24"/>
        </w:rPr>
        <w:t xml:space="preserve"> </w:t>
      </w:r>
      <w:r>
        <w:rPr>
          <w:sz w:val="24"/>
        </w:rPr>
        <w:t>a</w:t>
      </w:r>
      <w:r>
        <w:rPr>
          <w:spacing w:val="-1"/>
          <w:sz w:val="24"/>
        </w:rPr>
        <w:t xml:space="preserve"> </w:t>
      </w:r>
      <w:r>
        <w:rPr>
          <w:sz w:val="24"/>
        </w:rPr>
        <w:t>curriculum</w:t>
      </w:r>
      <w:r>
        <w:rPr>
          <w:spacing w:val="-1"/>
          <w:sz w:val="24"/>
        </w:rPr>
        <w:t xml:space="preserve"> </w:t>
      </w:r>
      <w:r>
        <w:rPr>
          <w:sz w:val="24"/>
        </w:rPr>
        <w:t>program</w:t>
      </w:r>
      <w:r>
        <w:rPr>
          <w:spacing w:val="-1"/>
          <w:sz w:val="24"/>
        </w:rPr>
        <w:t xml:space="preserve"> </w:t>
      </w:r>
      <w:r>
        <w:rPr>
          <w:sz w:val="24"/>
        </w:rPr>
        <w:t>to</w:t>
      </w:r>
      <w:r>
        <w:rPr>
          <w:spacing w:val="-3"/>
          <w:sz w:val="24"/>
        </w:rPr>
        <w:t xml:space="preserve"> </w:t>
      </w:r>
      <w:r>
        <w:rPr>
          <w:sz w:val="24"/>
        </w:rPr>
        <w:t>which</w:t>
      </w:r>
      <w:r>
        <w:rPr>
          <w:spacing w:val="-2"/>
          <w:sz w:val="24"/>
        </w:rPr>
        <w:t xml:space="preserve"> </w:t>
      </w:r>
      <w:r>
        <w:rPr>
          <w:sz w:val="24"/>
        </w:rPr>
        <w:t>the</w:t>
      </w:r>
      <w:r>
        <w:rPr>
          <w:spacing w:val="-2"/>
          <w:sz w:val="24"/>
        </w:rPr>
        <w:t xml:space="preserve"> </w:t>
      </w:r>
      <w:r>
        <w:rPr>
          <w:sz w:val="24"/>
        </w:rPr>
        <w:t>credit</w:t>
      </w:r>
      <w:r>
        <w:rPr>
          <w:spacing w:val="-4"/>
          <w:sz w:val="24"/>
        </w:rPr>
        <w:t xml:space="preserve"> </w:t>
      </w:r>
      <w:r>
        <w:rPr>
          <w:sz w:val="24"/>
        </w:rPr>
        <w:t>will</w:t>
      </w:r>
      <w:r>
        <w:rPr>
          <w:spacing w:val="-3"/>
          <w:sz w:val="24"/>
        </w:rPr>
        <w:t xml:space="preserve"> </w:t>
      </w:r>
      <w:r>
        <w:rPr>
          <w:sz w:val="24"/>
        </w:rPr>
        <w:t>directly</w:t>
      </w:r>
      <w:r>
        <w:rPr>
          <w:spacing w:val="-3"/>
          <w:sz w:val="24"/>
        </w:rPr>
        <w:t xml:space="preserve"> </w:t>
      </w:r>
      <w:r>
        <w:rPr>
          <w:sz w:val="24"/>
        </w:rPr>
        <w:t>apply;</w:t>
      </w:r>
      <w:r>
        <w:rPr>
          <w:spacing w:val="-1"/>
          <w:sz w:val="24"/>
        </w:rPr>
        <w:t xml:space="preserve"> </w:t>
      </w:r>
      <w:r>
        <w:rPr>
          <w:spacing w:val="-5"/>
          <w:sz w:val="24"/>
        </w:rPr>
        <w:t>and</w:t>
      </w:r>
    </w:p>
    <w:p w14:paraId="624B075A" w14:textId="77777777" w:rsidR="00F17F44" w:rsidRDefault="00000000">
      <w:pPr>
        <w:pStyle w:val="ListParagraph"/>
        <w:numPr>
          <w:ilvl w:val="2"/>
          <w:numId w:val="9"/>
        </w:numPr>
        <w:tabs>
          <w:tab w:val="left" w:pos="1340"/>
        </w:tabs>
        <w:spacing w:before="137" w:line="360" w:lineRule="auto"/>
        <w:rPr>
          <w:sz w:val="24"/>
        </w:rPr>
      </w:pPr>
      <w:r>
        <w:rPr>
          <w:sz w:val="24"/>
        </w:rPr>
        <w:t>Request</w:t>
      </w:r>
      <w:r>
        <w:rPr>
          <w:spacing w:val="80"/>
          <w:sz w:val="24"/>
        </w:rPr>
        <w:t xml:space="preserve"> </w:t>
      </w:r>
      <w:r>
        <w:rPr>
          <w:sz w:val="24"/>
        </w:rPr>
        <w:t>a</w:t>
      </w:r>
      <w:r>
        <w:rPr>
          <w:spacing w:val="80"/>
          <w:sz w:val="24"/>
        </w:rPr>
        <w:t xml:space="preserve"> </w:t>
      </w:r>
      <w:r>
        <w:rPr>
          <w:sz w:val="24"/>
        </w:rPr>
        <w:t>prior</w:t>
      </w:r>
      <w:r>
        <w:rPr>
          <w:spacing w:val="80"/>
          <w:sz w:val="24"/>
        </w:rPr>
        <w:t xml:space="preserve"> </w:t>
      </w:r>
      <w:r>
        <w:rPr>
          <w:sz w:val="24"/>
        </w:rPr>
        <w:t>learning</w:t>
      </w:r>
      <w:r>
        <w:rPr>
          <w:spacing w:val="80"/>
          <w:sz w:val="24"/>
        </w:rPr>
        <w:t xml:space="preserve"> </w:t>
      </w:r>
      <w:r>
        <w:rPr>
          <w:sz w:val="24"/>
        </w:rPr>
        <w:t>assessment</w:t>
      </w:r>
      <w:r>
        <w:rPr>
          <w:spacing w:val="80"/>
          <w:sz w:val="24"/>
        </w:rPr>
        <w:t xml:space="preserve"> </w:t>
      </w:r>
      <w:r>
        <w:rPr>
          <w:sz w:val="24"/>
        </w:rPr>
        <w:t>consistent</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college’s</w:t>
      </w:r>
      <w:r>
        <w:rPr>
          <w:spacing w:val="80"/>
          <w:sz w:val="24"/>
        </w:rPr>
        <w:t xml:space="preserve"> </w:t>
      </w:r>
      <w:r>
        <w:rPr>
          <w:sz w:val="24"/>
        </w:rPr>
        <w:t>CPL procedures and provide all documentation by the published deadlines.</w:t>
      </w:r>
    </w:p>
    <w:p w14:paraId="7365EE92" w14:textId="77777777" w:rsidR="00F17F44" w:rsidRDefault="00000000">
      <w:pPr>
        <w:pStyle w:val="ListParagraph"/>
        <w:numPr>
          <w:ilvl w:val="1"/>
          <w:numId w:val="9"/>
        </w:numPr>
        <w:tabs>
          <w:tab w:val="left" w:pos="762"/>
          <w:tab w:val="left" w:pos="764"/>
        </w:tabs>
        <w:spacing w:line="360" w:lineRule="auto"/>
        <w:ind w:right="114"/>
        <w:rPr>
          <w:sz w:val="24"/>
        </w:rPr>
      </w:pPr>
      <w:r>
        <w:rPr>
          <w:sz w:val="24"/>
        </w:rPr>
        <w:t>Nothing</w:t>
      </w:r>
      <w:r>
        <w:rPr>
          <w:spacing w:val="40"/>
          <w:sz w:val="24"/>
        </w:rPr>
        <w:t xml:space="preserve"> </w:t>
      </w:r>
      <w:r>
        <w:rPr>
          <w:sz w:val="24"/>
        </w:rPr>
        <w:t>in</w:t>
      </w:r>
      <w:r>
        <w:rPr>
          <w:spacing w:val="40"/>
          <w:sz w:val="24"/>
        </w:rPr>
        <w:t xml:space="preserve"> </w:t>
      </w:r>
      <w:r>
        <w:rPr>
          <w:sz w:val="24"/>
        </w:rPr>
        <w:t>this</w:t>
      </w:r>
      <w:r>
        <w:rPr>
          <w:spacing w:val="40"/>
          <w:sz w:val="24"/>
        </w:rPr>
        <w:t xml:space="preserve"> </w:t>
      </w:r>
      <w:r>
        <w:rPr>
          <w:sz w:val="24"/>
        </w:rPr>
        <w:t>rule</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construed</w:t>
      </w:r>
      <w:r>
        <w:rPr>
          <w:spacing w:val="40"/>
          <w:sz w:val="24"/>
        </w:rPr>
        <w:t xml:space="preserve"> </w:t>
      </w:r>
      <w:r>
        <w:rPr>
          <w:sz w:val="24"/>
        </w:rPr>
        <w:t>to</w:t>
      </w:r>
      <w:r>
        <w:rPr>
          <w:spacing w:val="40"/>
          <w:sz w:val="24"/>
        </w:rPr>
        <w:t xml:space="preserve"> </w:t>
      </w:r>
      <w:r>
        <w:rPr>
          <w:sz w:val="24"/>
        </w:rPr>
        <w:t>supersede</w:t>
      </w:r>
      <w:r>
        <w:rPr>
          <w:spacing w:val="40"/>
          <w:sz w:val="24"/>
        </w:rPr>
        <w:t xml:space="preserve"> </w:t>
      </w:r>
      <w:r>
        <w:rPr>
          <w:sz w:val="24"/>
        </w:rPr>
        <w:t>limitations</w:t>
      </w:r>
      <w:r>
        <w:rPr>
          <w:spacing w:val="40"/>
          <w:sz w:val="24"/>
        </w:rPr>
        <w:t xml:space="preserve"> </w:t>
      </w:r>
      <w:r>
        <w:rPr>
          <w:sz w:val="24"/>
        </w:rPr>
        <w:t>imposed</w:t>
      </w:r>
      <w:r>
        <w:rPr>
          <w:spacing w:val="40"/>
          <w:sz w:val="24"/>
        </w:rPr>
        <w:t xml:space="preserve"> </w:t>
      </w:r>
      <w:r>
        <w:rPr>
          <w:sz w:val="24"/>
        </w:rPr>
        <w:t>by</w:t>
      </w:r>
      <w:r>
        <w:rPr>
          <w:spacing w:val="40"/>
          <w:sz w:val="24"/>
        </w:rPr>
        <w:t xml:space="preserve"> </w:t>
      </w:r>
      <w:r>
        <w:rPr>
          <w:sz w:val="24"/>
        </w:rPr>
        <w:t>an accreditation,</w:t>
      </w:r>
      <w:r>
        <w:rPr>
          <w:spacing w:val="-7"/>
          <w:sz w:val="24"/>
        </w:rPr>
        <w:t xml:space="preserve"> </w:t>
      </w:r>
      <w:r>
        <w:rPr>
          <w:sz w:val="24"/>
        </w:rPr>
        <w:t>credentialing,</w:t>
      </w:r>
      <w:r>
        <w:rPr>
          <w:spacing w:val="-5"/>
          <w:sz w:val="24"/>
        </w:rPr>
        <w:t xml:space="preserve"> </w:t>
      </w:r>
      <w:r>
        <w:rPr>
          <w:sz w:val="24"/>
        </w:rPr>
        <w:t>licensure,</w:t>
      </w:r>
      <w:r>
        <w:rPr>
          <w:spacing w:val="-7"/>
          <w:sz w:val="24"/>
        </w:rPr>
        <w:t xml:space="preserve"> </w:t>
      </w:r>
      <w:r>
        <w:rPr>
          <w:sz w:val="24"/>
        </w:rPr>
        <w:t>or</w:t>
      </w:r>
      <w:r>
        <w:rPr>
          <w:spacing w:val="-8"/>
          <w:sz w:val="24"/>
        </w:rPr>
        <w:t xml:space="preserve"> </w:t>
      </w:r>
      <w:r>
        <w:rPr>
          <w:sz w:val="24"/>
        </w:rPr>
        <w:t>other</w:t>
      </w:r>
      <w:r>
        <w:rPr>
          <w:spacing w:val="-6"/>
          <w:sz w:val="24"/>
        </w:rPr>
        <w:t xml:space="preserve"> </w:t>
      </w:r>
      <w:r>
        <w:rPr>
          <w:sz w:val="24"/>
        </w:rPr>
        <w:t>external</w:t>
      </w:r>
      <w:r>
        <w:rPr>
          <w:spacing w:val="-8"/>
          <w:sz w:val="24"/>
        </w:rPr>
        <w:t xml:space="preserve"> </w:t>
      </w:r>
      <w:r>
        <w:rPr>
          <w:sz w:val="24"/>
        </w:rPr>
        <w:t>agency</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application</w:t>
      </w:r>
      <w:r>
        <w:rPr>
          <w:spacing w:val="-7"/>
          <w:sz w:val="24"/>
        </w:rPr>
        <w:t xml:space="preserve"> </w:t>
      </w:r>
      <w:r>
        <w:rPr>
          <w:sz w:val="24"/>
        </w:rPr>
        <w:t>of</w:t>
      </w:r>
    </w:p>
    <w:p w14:paraId="0E67BF6B" w14:textId="77777777" w:rsidR="00F17F44" w:rsidRDefault="00000000">
      <w:pPr>
        <w:pStyle w:val="BodyText"/>
        <w:spacing w:before="80" w:line="360" w:lineRule="auto"/>
        <w:ind w:left="764" w:right="114" w:firstLine="0"/>
      </w:pPr>
      <w:r>
        <w:t>CPL towards credentials under their purview. In such instances, the college shall document the applicable limitations in the student’s file.</w:t>
      </w:r>
    </w:p>
    <w:p w14:paraId="3D272E8F" w14:textId="77777777" w:rsidR="00F17F44" w:rsidRDefault="00000000">
      <w:pPr>
        <w:pStyle w:val="ListParagraph"/>
        <w:numPr>
          <w:ilvl w:val="1"/>
          <w:numId w:val="9"/>
        </w:numPr>
        <w:tabs>
          <w:tab w:val="left" w:pos="762"/>
          <w:tab w:val="left" w:pos="764"/>
        </w:tabs>
        <w:spacing w:line="360" w:lineRule="auto"/>
        <w:ind w:right="114"/>
        <w:jc w:val="both"/>
        <w:rPr>
          <w:sz w:val="24"/>
        </w:rPr>
      </w:pPr>
      <w:bookmarkStart w:id="2" w:name="(n)_It_is_possible_that_CPL_from_(b)(1),"/>
      <w:bookmarkEnd w:id="2"/>
      <w:r>
        <w:rPr>
          <w:sz w:val="24"/>
        </w:rPr>
        <w:t>It is possible that CPL from (b)(1), (b)(2), (b)(3), (b)(6), (b)(7), or (b)(8) may not be transferable to UNC System constituent institutions. Furthermore, UNC System SBCC institutions may request documentation to determine potential course credit. Colleges should encourage students to consult a UNC System transfer advisor before using these CPL sources to attain credit at a community college institution.</w:t>
      </w:r>
    </w:p>
    <w:p w14:paraId="4DEDD68F" w14:textId="77777777" w:rsidR="00F17F44" w:rsidRDefault="00F17F44">
      <w:pPr>
        <w:pStyle w:val="BodyText"/>
        <w:spacing w:before="23"/>
        <w:ind w:firstLine="0"/>
        <w:jc w:val="left"/>
      </w:pPr>
    </w:p>
    <w:p w14:paraId="384CF980" w14:textId="77777777" w:rsidR="00F17F44" w:rsidRDefault="00000000">
      <w:pPr>
        <w:tabs>
          <w:tab w:val="left" w:pos="3139"/>
        </w:tabs>
        <w:ind w:left="260"/>
        <w:rPr>
          <w:i/>
          <w:sz w:val="24"/>
        </w:rPr>
      </w:pPr>
      <w:r>
        <w:rPr>
          <w:i/>
          <w:sz w:val="24"/>
        </w:rPr>
        <w:t>History</w:t>
      </w:r>
      <w:r>
        <w:rPr>
          <w:i/>
          <w:spacing w:val="-3"/>
          <w:sz w:val="24"/>
        </w:rPr>
        <w:t xml:space="preserve"> </w:t>
      </w:r>
      <w:r>
        <w:rPr>
          <w:i/>
          <w:sz w:val="24"/>
        </w:rPr>
        <w:t>Note:</w:t>
      </w:r>
      <w:r>
        <w:rPr>
          <w:i/>
          <w:spacing w:val="-3"/>
          <w:sz w:val="24"/>
        </w:rPr>
        <w:t xml:space="preserve"> </w:t>
      </w:r>
      <w:r>
        <w:rPr>
          <w:i/>
          <w:spacing w:val="-2"/>
          <w:sz w:val="24"/>
        </w:rPr>
        <w:t>Authority</w:t>
      </w:r>
      <w:r>
        <w:rPr>
          <w:i/>
          <w:sz w:val="24"/>
        </w:rPr>
        <w:tab/>
        <w:t>G.S.</w:t>
      </w:r>
      <w:r>
        <w:rPr>
          <w:i/>
          <w:spacing w:val="-6"/>
          <w:sz w:val="24"/>
        </w:rPr>
        <w:t xml:space="preserve"> </w:t>
      </w:r>
      <w:r>
        <w:rPr>
          <w:i/>
          <w:sz w:val="24"/>
        </w:rPr>
        <w:t>115D-</w:t>
      </w:r>
      <w:proofErr w:type="gramStart"/>
      <w:r>
        <w:rPr>
          <w:i/>
          <w:spacing w:val="-5"/>
          <w:sz w:val="24"/>
        </w:rPr>
        <w:t>5;</w:t>
      </w:r>
      <w:proofErr w:type="gramEnd"/>
    </w:p>
    <w:p w14:paraId="7C0C7D43" w14:textId="77777777" w:rsidR="00F17F44" w:rsidRDefault="00F17F44">
      <w:pPr>
        <w:pStyle w:val="BodyText"/>
        <w:spacing w:before="22"/>
        <w:ind w:firstLine="0"/>
        <w:jc w:val="left"/>
        <w:rPr>
          <w:i/>
        </w:rPr>
      </w:pPr>
    </w:p>
    <w:p w14:paraId="062E6469" w14:textId="77777777" w:rsidR="00F17F44" w:rsidRDefault="00000000">
      <w:pPr>
        <w:ind w:left="1700"/>
        <w:rPr>
          <w:i/>
          <w:sz w:val="24"/>
        </w:rPr>
      </w:pPr>
      <w:r>
        <w:rPr>
          <w:i/>
          <w:sz w:val="24"/>
        </w:rPr>
        <w:t>Eff.</w:t>
      </w:r>
      <w:r>
        <w:rPr>
          <w:i/>
          <w:spacing w:val="-3"/>
          <w:sz w:val="24"/>
        </w:rPr>
        <w:t xml:space="preserve"> </w:t>
      </w:r>
      <w:hyperlink r:id="rId5">
        <w:r>
          <w:rPr>
            <w:i/>
            <w:color w:val="0562C1"/>
            <w:sz w:val="24"/>
            <w:u w:val="single" w:color="0562C1"/>
          </w:rPr>
          <w:t>April</w:t>
        </w:r>
        <w:r>
          <w:rPr>
            <w:i/>
            <w:color w:val="0562C1"/>
            <w:spacing w:val="-1"/>
            <w:sz w:val="24"/>
            <w:u w:val="single" w:color="0562C1"/>
          </w:rPr>
          <w:t xml:space="preserve"> </w:t>
        </w:r>
        <w:r>
          <w:rPr>
            <w:i/>
            <w:color w:val="0562C1"/>
            <w:sz w:val="24"/>
            <w:u w:val="single" w:color="0562C1"/>
          </w:rPr>
          <w:t xml:space="preserve">1, </w:t>
        </w:r>
        <w:r>
          <w:rPr>
            <w:i/>
            <w:color w:val="0562C1"/>
            <w:spacing w:val="-4"/>
            <w:sz w:val="24"/>
            <w:u w:val="single" w:color="0562C1"/>
          </w:rPr>
          <w:t>2021</w:t>
        </w:r>
      </w:hyperlink>
      <w:r>
        <w:rPr>
          <w:i/>
          <w:spacing w:val="-4"/>
          <w:sz w:val="24"/>
        </w:rPr>
        <w:t>.</w:t>
      </w:r>
    </w:p>
    <w:p w14:paraId="3CCEC75E" w14:textId="77777777" w:rsidR="00F17F44" w:rsidRDefault="00F17F44">
      <w:pPr>
        <w:pStyle w:val="BodyText"/>
        <w:spacing w:before="21"/>
        <w:ind w:firstLine="0"/>
        <w:jc w:val="left"/>
        <w:rPr>
          <w:i/>
        </w:rPr>
      </w:pPr>
    </w:p>
    <w:p w14:paraId="63C335F7" w14:textId="77777777" w:rsidR="00F17F44" w:rsidRDefault="00000000">
      <w:pPr>
        <w:spacing w:before="1"/>
        <w:ind w:left="1700"/>
        <w:rPr>
          <w:i/>
          <w:sz w:val="24"/>
        </w:rPr>
      </w:pPr>
      <w:r>
        <w:rPr>
          <w:i/>
          <w:sz w:val="24"/>
        </w:rPr>
        <w:t>Amended</w:t>
      </w:r>
      <w:r>
        <w:rPr>
          <w:i/>
          <w:spacing w:val="-2"/>
          <w:sz w:val="24"/>
        </w:rPr>
        <w:t xml:space="preserve"> </w:t>
      </w:r>
      <w:r>
        <w:rPr>
          <w:i/>
          <w:sz w:val="24"/>
        </w:rPr>
        <w:t>Eff.</w:t>
      </w:r>
      <w:r>
        <w:rPr>
          <w:i/>
          <w:spacing w:val="-2"/>
          <w:sz w:val="24"/>
        </w:rPr>
        <w:t xml:space="preserve"> </w:t>
      </w:r>
      <w:hyperlink r:id="rId6">
        <w:r>
          <w:rPr>
            <w:i/>
            <w:color w:val="0562C1"/>
            <w:sz w:val="24"/>
            <w:u w:val="single" w:color="0562C1"/>
          </w:rPr>
          <w:t>November</w:t>
        </w:r>
        <w:r>
          <w:rPr>
            <w:i/>
            <w:color w:val="0562C1"/>
            <w:spacing w:val="-4"/>
            <w:sz w:val="24"/>
            <w:u w:val="single" w:color="0562C1"/>
          </w:rPr>
          <w:t xml:space="preserve"> </w:t>
        </w:r>
        <w:r>
          <w:rPr>
            <w:i/>
            <w:color w:val="0562C1"/>
            <w:sz w:val="24"/>
            <w:u w:val="single" w:color="0562C1"/>
          </w:rPr>
          <w:t>1,</w:t>
        </w:r>
        <w:r>
          <w:rPr>
            <w:i/>
            <w:color w:val="0562C1"/>
            <w:spacing w:val="-1"/>
            <w:sz w:val="24"/>
            <w:u w:val="single" w:color="0562C1"/>
          </w:rPr>
          <w:t xml:space="preserve"> </w:t>
        </w:r>
        <w:r>
          <w:rPr>
            <w:i/>
            <w:color w:val="0562C1"/>
            <w:spacing w:val="-4"/>
            <w:sz w:val="24"/>
            <w:u w:val="single" w:color="0562C1"/>
          </w:rPr>
          <w:t>2021.</w:t>
        </w:r>
      </w:hyperlink>
    </w:p>
    <w:p w14:paraId="52FA363F" w14:textId="77777777" w:rsidR="00F17F44" w:rsidRDefault="00F17F44">
      <w:pPr>
        <w:pStyle w:val="BodyText"/>
        <w:spacing w:before="21"/>
        <w:ind w:firstLine="0"/>
        <w:jc w:val="left"/>
        <w:rPr>
          <w:i/>
        </w:rPr>
      </w:pPr>
    </w:p>
    <w:p w14:paraId="63FFEFD8" w14:textId="77777777" w:rsidR="00F17F44" w:rsidRDefault="00000000">
      <w:pPr>
        <w:ind w:left="1700"/>
        <w:rPr>
          <w:i/>
          <w:sz w:val="24"/>
        </w:rPr>
      </w:pPr>
      <w:r>
        <w:rPr>
          <w:i/>
          <w:sz w:val="24"/>
        </w:rPr>
        <w:t>Amended</w:t>
      </w:r>
      <w:r>
        <w:rPr>
          <w:i/>
          <w:spacing w:val="-3"/>
          <w:sz w:val="24"/>
        </w:rPr>
        <w:t xml:space="preserve"> </w:t>
      </w:r>
      <w:r>
        <w:rPr>
          <w:i/>
          <w:sz w:val="24"/>
        </w:rPr>
        <w:t>Eff.</w:t>
      </w:r>
      <w:r>
        <w:rPr>
          <w:i/>
          <w:spacing w:val="-2"/>
          <w:sz w:val="24"/>
        </w:rPr>
        <w:t xml:space="preserve"> </w:t>
      </w:r>
      <w:hyperlink r:id="rId7">
        <w:r>
          <w:rPr>
            <w:i/>
            <w:color w:val="0562C1"/>
            <w:sz w:val="24"/>
            <w:u w:val="single" w:color="0562C1"/>
          </w:rPr>
          <w:t>February</w:t>
        </w:r>
        <w:r>
          <w:rPr>
            <w:i/>
            <w:color w:val="0562C1"/>
            <w:spacing w:val="-3"/>
            <w:sz w:val="24"/>
            <w:u w:val="single" w:color="0562C1"/>
          </w:rPr>
          <w:t xml:space="preserve"> </w:t>
        </w:r>
        <w:r>
          <w:rPr>
            <w:i/>
            <w:color w:val="0562C1"/>
            <w:sz w:val="24"/>
            <w:u w:val="single" w:color="0562C1"/>
          </w:rPr>
          <w:t>1,</w:t>
        </w:r>
        <w:r>
          <w:rPr>
            <w:i/>
            <w:color w:val="0562C1"/>
            <w:spacing w:val="-2"/>
            <w:sz w:val="24"/>
            <w:u w:val="single" w:color="0562C1"/>
          </w:rPr>
          <w:t xml:space="preserve"> </w:t>
        </w:r>
        <w:r>
          <w:rPr>
            <w:i/>
            <w:color w:val="0562C1"/>
            <w:spacing w:val="-4"/>
            <w:sz w:val="24"/>
            <w:u w:val="single" w:color="0562C1"/>
          </w:rPr>
          <w:t>2022</w:t>
        </w:r>
      </w:hyperlink>
    </w:p>
    <w:sectPr w:rsidR="00F17F44">
      <w:pgSz w:w="12240" w:h="15840"/>
      <w:pgMar w:top="1360" w:right="13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1F"/>
    <w:multiLevelType w:val="hybridMultilevel"/>
    <w:tmpl w:val="C62ACDC8"/>
    <w:lvl w:ilvl="0" w:tplc="F85EB46C">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0214195E">
      <w:numFmt w:val="bullet"/>
      <w:lvlText w:val="•"/>
      <w:lvlJc w:val="left"/>
      <w:pPr>
        <w:ind w:left="1658" w:hanging="504"/>
      </w:pPr>
      <w:rPr>
        <w:rFonts w:hint="default"/>
        <w:lang w:val="en-US" w:eastAsia="en-US" w:bidi="ar-SA"/>
      </w:rPr>
    </w:lvl>
    <w:lvl w:ilvl="2" w:tplc="75804BBE">
      <w:numFmt w:val="bullet"/>
      <w:lvlText w:val="•"/>
      <w:lvlJc w:val="left"/>
      <w:pPr>
        <w:ind w:left="2556" w:hanging="504"/>
      </w:pPr>
      <w:rPr>
        <w:rFonts w:hint="default"/>
        <w:lang w:val="en-US" w:eastAsia="en-US" w:bidi="ar-SA"/>
      </w:rPr>
    </w:lvl>
    <w:lvl w:ilvl="3" w:tplc="2DD0F0B8">
      <w:numFmt w:val="bullet"/>
      <w:lvlText w:val="•"/>
      <w:lvlJc w:val="left"/>
      <w:pPr>
        <w:ind w:left="3454" w:hanging="504"/>
      </w:pPr>
      <w:rPr>
        <w:rFonts w:hint="default"/>
        <w:lang w:val="en-US" w:eastAsia="en-US" w:bidi="ar-SA"/>
      </w:rPr>
    </w:lvl>
    <w:lvl w:ilvl="4" w:tplc="7BF86F60">
      <w:numFmt w:val="bullet"/>
      <w:lvlText w:val="•"/>
      <w:lvlJc w:val="left"/>
      <w:pPr>
        <w:ind w:left="4352" w:hanging="504"/>
      </w:pPr>
      <w:rPr>
        <w:rFonts w:hint="default"/>
        <w:lang w:val="en-US" w:eastAsia="en-US" w:bidi="ar-SA"/>
      </w:rPr>
    </w:lvl>
    <w:lvl w:ilvl="5" w:tplc="44B89AB8">
      <w:numFmt w:val="bullet"/>
      <w:lvlText w:val="•"/>
      <w:lvlJc w:val="left"/>
      <w:pPr>
        <w:ind w:left="5250" w:hanging="504"/>
      </w:pPr>
      <w:rPr>
        <w:rFonts w:hint="default"/>
        <w:lang w:val="en-US" w:eastAsia="en-US" w:bidi="ar-SA"/>
      </w:rPr>
    </w:lvl>
    <w:lvl w:ilvl="6" w:tplc="2D0A373E">
      <w:numFmt w:val="bullet"/>
      <w:lvlText w:val="•"/>
      <w:lvlJc w:val="left"/>
      <w:pPr>
        <w:ind w:left="6148" w:hanging="504"/>
      </w:pPr>
      <w:rPr>
        <w:rFonts w:hint="default"/>
        <w:lang w:val="en-US" w:eastAsia="en-US" w:bidi="ar-SA"/>
      </w:rPr>
    </w:lvl>
    <w:lvl w:ilvl="7" w:tplc="D326F718">
      <w:numFmt w:val="bullet"/>
      <w:lvlText w:val="•"/>
      <w:lvlJc w:val="left"/>
      <w:pPr>
        <w:ind w:left="7046" w:hanging="504"/>
      </w:pPr>
      <w:rPr>
        <w:rFonts w:hint="default"/>
        <w:lang w:val="en-US" w:eastAsia="en-US" w:bidi="ar-SA"/>
      </w:rPr>
    </w:lvl>
    <w:lvl w:ilvl="8" w:tplc="0226DDEC">
      <w:numFmt w:val="bullet"/>
      <w:lvlText w:val="•"/>
      <w:lvlJc w:val="left"/>
      <w:pPr>
        <w:ind w:left="7944" w:hanging="504"/>
      </w:pPr>
      <w:rPr>
        <w:rFonts w:hint="default"/>
        <w:lang w:val="en-US" w:eastAsia="en-US" w:bidi="ar-SA"/>
      </w:rPr>
    </w:lvl>
  </w:abstractNum>
  <w:abstractNum w:abstractNumId="1" w15:restartNumberingAfterBreak="0">
    <w:nsid w:val="093C7307"/>
    <w:multiLevelType w:val="hybridMultilevel"/>
    <w:tmpl w:val="653291E2"/>
    <w:lvl w:ilvl="0" w:tplc="21A28FC4">
      <w:start w:val="1"/>
      <w:numFmt w:val="lowerLetter"/>
      <w:lvlText w:val="(%1)"/>
      <w:lvlJc w:val="left"/>
      <w:pPr>
        <w:ind w:left="620" w:hanging="504"/>
        <w:jc w:val="left"/>
      </w:pPr>
      <w:rPr>
        <w:rFonts w:ascii="Arial" w:eastAsia="Arial" w:hAnsi="Arial" w:cs="Arial" w:hint="default"/>
        <w:b w:val="0"/>
        <w:bCs w:val="0"/>
        <w:i w:val="0"/>
        <w:iCs w:val="0"/>
        <w:spacing w:val="-1"/>
        <w:w w:val="100"/>
        <w:sz w:val="24"/>
        <w:szCs w:val="24"/>
        <w:lang w:val="en-US" w:eastAsia="en-US" w:bidi="ar-SA"/>
      </w:rPr>
    </w:lvl>
    <w:lvl w:ilvl="1" w:tplc="C4AC7F48">
      <w:start w:val="1"/>
      <w:numFmt w:val="lowerLetter"/>
      <w:lvlText w:val="(%2)"/>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2" w:tplc="92A06C9C">
      <w:start w:val="1"/>
      <w:numFmt w:val="decimal"/>
      <w:lvlText w:val="(%3)"/>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3" w:tplc="FC48248E">
      <w:numFmt w:val="bullet"/>
      <w:lvlText w:val="•"/>
      <w:lvlJc w:val="left"/>
      <w:pPr>
        <w:ind w:left="2390" w:hanging="576"/>
      </w:pPr>
      <w:rPr>
        <w:rFonts w:hint="default"/>
        <w:lang w:val="en-US" w:eastAsia="en-US" w:bidi="ar-SA"/>
      </w:rPr>
    </w:lvl>
    <w:lvl w:ilvl="4" w:tplc="D2CA3FEA">
      <w:numFmt w:val="bullet"/>
      <w:lvlText w:val="•"/>
      <w:lvlJc w:val="left"/>
      <w:pPr>
        <w:ind w:left="3440" w:hanging="576"/>
      </w:pPr>
      <w:rPr>
        <w:rFonts w:hint="default"/>
        <w:lang w:val="en-US" w:eastAsia="en-US" w:bidi="ar-SA"/>
      </w:rPr>
    </w:lvl>
    <w:lvl w:ilvl="5" w:tplc="5B30A196">
      <w:numFmt w:val="bullet"/>
      <w:lvlText w:val="•"/>
      <w:lvlJc w:val="left"/>
      <w:pPr>
        <w:ind w:left="4490" w:hanging="576"/>
      </w:pPr>
      <w:rPr>
        <w:rFonts w:hint="default"/>
        <w:lang w:val="en-US" w:eastAsia="en-US" w:bidi="ar-SA"/>
      </w:rPr>
    </w:lvl>
    <w:lvl w:ilvl="6" w:tplc="89063D18">
      <w:numFmt w:val="bullet"/>
      <w:lvlText w:val="•"/>
      <w:lvlJc w:val="left"/>
      <w:pPr>
        <w:ind w:left="5540" w:hanging="576"/>
      </w:pPr>
      <w:rPr>
        <w:rFonts w:hint="default"/>
        <w:lang w:val="en-US" w:eastAsia="en-US" w:bidi="ar-SA"/>
      </w:rPr>
    </w:lvl>
    <w:lvl w:ilvl="7" w:tplc="55BCA19E">
      <w:numFmt w:val="bullet"/>
      <w:lvlText w:val="•"/>
      <w:lvlJc w:val="left"/>
      <w:pPr>
        <w:ind w:left="6590" w:hanging="576"/>
      </w:pPr>
      <w:rPr>
        <w:rFonts w:hint="default"/>
        <w:lang w:val="en-US" w:eastAsia="en-US" w:bidi="ar-SA"/>
      </w:rPr>
    </w:lvl>
    <w:lvl w:ilvl="8" w:tplc="B1524CB6">
      <w:numFmt w:val="bullet"/>
      <w:lvlText w:val="•"/>
      <w:lvlJc w:val="left"/>
      <w:pPr>
        <w:ind w:left="7640" w:hanging="576"/>
      </w:pPr>
      <w:rPr>
        <w:rFonts w:hint="default"/>
        <w:lang w:val="en-US" w:eastAsia="en-US" w:bidi="ar-SA"/>
      </w:rPr>
    </w:lvl>
  </w:abstractNum>
  <w:abstractNum w:abstractNumId="2" w15:restartNumberingAfterBreak="0">
    <w:nsid w:val="0AE17A9A"/>
    <w:multiLevelType w:val="hybridMultilevel"/>
    <w:tmpl w:val="8BDAD1E0"/>
    <w:lvl w:ilvl="0" w:tplc="02B069A0">
      <w:start w:val="1"/>
      <w:numFmt w:val="lowerLetter"/>
      <w:lvlText w:val="(%1)"/>
      <w:lvlJc w:val="left"/>
      <w:pPr>
        <w:ind w:left="680" w:hanging="420"/>
        <w:jc w:val="left"/>
      </w:pPr>
      <w:rPr>
        <w:rFonts w:ascii="Arial" w:eastAsia="Arial" w:hAnsi="Arial" w:cs="Arial" w:hint="default"/>
        <w:b w:val="0"/>
        <w:bCs w:val="0"/>
        <w:i w:val="0"/>
        <w:iCs w:val="0"/>
        <w:spacing w:val="-1"/>
        <w:w w:val="100"/>
        <w:sz w:val="24"/>
        <w:szCs w:val="24"/>
        <w:lang w:val="en-US" w:eastAsia="en-US" w:bidi="ar-SA"/>
      </w:rPr>
    </w:lvl>
    <w:lvl w:ilvl="1" w:tplc="8CB23054">
      <w:numFmt w:val="bullet"/>
      <w:lvlText w:val="•"/>
      <w:lvlJc w:val="left"/>
      <w:pPr>
        <w:ind w:left="1586" w:hanging="420"/>
      </w:pPr>
      <w:rPr>
        <w:rFonts w:hint="default"/>
        <w:lang w:val="en-US" w:eastAsia="en-US" w:bidi="ar-SA"/>
      </w:rPr>
    </w:lvl>
    <w:lvl w:ilvl="2" w:tplc="82880DB6">
      <w:numFmt w:val="bullet"/>
      <w:lvlText w:val="•"/>
      <w:lvlJc w:val="left"/>
      <w:pPr>
        <w:ind w:left="2492" w:hanging="420"/>
      </w:pPr>
      <w:rPr>
        <w:rFonts w:hint="default"/>
        <w:lang w:val="en-US" w:eastAsia="en-US" w:bidi="ar-SA"/>
      </w:rPr>
    </w:lvl>
    <w:lvl w:ilvl="3" w:tplc="7E342322">
      <w:numFmt w:val="bullet"/>
      <w:lvlText w:val="•"/>
      <w:lvlJc w:val="left"/>
      <w:pPr>
        <w:ind w:left="3398" w:hanging="420"/>
      </w:pPr>
      <w:rPr>
        <w:rFonts w:hint="default"/>
        <w:lang w:val="en-US" w:eastAsia="en-US" w:bidi="ar-SA"/>
      </w:rPr>
    </w:lvl>
    <w:lvl w:ilvl="4" w:tplc="389C1AC0">
      <w:numFmt w:val="bullet"/>
      <w:lvlText w:val="•"/>
      <w:lvlJc w:val="left"/>
      <w:pPr>
        <w:ind w:left="4304" w:hanging="420"/>
      </w:pPr>
      <w:rPr>
        <w:rFonts w:hint="default"/>
        <w:lang w:val="en-US" w:eastAsia="en-US" w:bidi="ar-SA"/>
      </w:rPr>
    </w:lvl>
    <w:lvl w:ilvl="5" w:tplc="B5483E2C">
      <w:numFmt w:val="bullet"/>
      <w:lvlText w:val="•"/>
      <w:lvlJc w:val="left"/>
      <w:pPr>
        <w:ind w:left="5210" w:hanging="420"/>
      </w:pPr>
      <w:rPr>
        <w:rFonts w:hint="default"/>
        <w:lang w:val="en-US" w:eastAsia="en-US" w:bidi="ar-SA"/>
      </w:rPr>
    </w:lvl>
    <w:lvl w:ilvl="6" w:tplc="9954B73C">
      <w:numFmt w:val="bullet"/>
      <w:lvlText w:val="•"/>
      <w:lvlJc w:val="left"/>
      <w:pPr>
        <w:ind w:left="6116" w:hanging="420"/>
      </w:pPr>
      <w:rPr>
        <w:rFonts w:hint="default"/>
        <w:lang w:val="en-US" w:eastAsia="en-US" w:bidi="ar-SA"/>
      </w:rPr>
    </w:lvl>
    <w:lvl w:ilvl="7" w:tplc="ED709FD2">
      <w:numFmt w:val="bullet"/>
      <w:lvlText w:val="•"/>
      <w:lvlJc w:val="left"/>
      <w:pPr>
        <w:ind w:left="7022" w:hanging="420"/>
      </w:pPr>
      <w:rPr>
        <w:rFonts w:hint="default"/>
        <w:lang w:val="en-US" w:eastAsia="en-US" w:bidi="ar-SA"/>
      </w:rPr>
    </w:lvl>
    <w:lvl w:ilvl="8" w:tplc="D7D0051C">
      <w:numFmt w:val="bullet"/>
      <w:lvlText w:val="•"/>
      <w:lvlJc w:val="left"/>
      <w:pPr>
        <w:ind w:left="7928" w:hanging="420"/>
      </w:pPr>
      <w:rPr>
        <w:rFonts w:hint="default"/>
        <w:lang w:val="en-US" w:eastAsia="en-US" w:bidi="ar-SA"/>
      </w:rPr>
    </w:lvl>
  </w:abstractNum>
  <w:abstractNum w:abstractNumId="3" w15:restartNumberingAfterBreak="0">
    <w:nsid w:val="0B225759"/>
    <w:multiLevelType w:val="hybridMultilevel"/>
    <w:tmpl w:val="8B20ACF4"/>
    <w:lvl w:ilvl="0" w:tplc="98EC43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11AE9B56">
      <w:numFmt w:val="bullet"/>
      <w:lvlText w:val="•"/>
      <w:lvlJc w:val="left"/>
      <w:pPr>
        <w:ind w:left="1658" w:hanging="504"/>
      </w:pPr>
      <w:rPr>
        <w:rFonts w:hint="default"/>
        <w:lang w:val="en-US" w:eastAsia="en-US" w:bidi="ar-SA"/>
      </w:rPr>
    </w:lvl>
    <w:lvl w:ilvl="2" w:tplc="BB985F42">
      <w:numFmt w:val="bullet"/>
      <w:lvlText w:val="•"/>
      <w:lvlJc w:val="left"/>
      <w:pPr>
        <w:ind w:left="2556" w:hanging="504"/>
      </w:pPr>
      <w:rPr>
        <w:rFonts w:hint="default"/>
        <w:lang w:val="en-US" w:eastAsia="en-US" w:bidi="ar-SA"/>
      </w:rPr>
    </w:lvl>
    <w:lvl w:ilvl="3" w:tplc="D27A40C0">
      <w:numFmt w:val="bullet"/>
      <w:lvlText w:val="•"/>
      <w:lvlJc w:val="left"/>
      <w:pPr>
        <w:ind w:left="3454" w:hanging="504"/>
      </w:pPr>
      <w:rPr>
        <w:rFonts w:hint="default"/>
        <w:lang w:val="en-US" w:eastAsia="en-US" w:bidi="ar-SA"/>
      </w:rPr>
    </w:lvl>
    <w:lvl w:ilvl="4" w:tplc="56EE6944">
      <w:numFmt w:val="bullet"/>
      <w:lvlText w:val="•"/>
      <w:lvlJc w:val="left"/>
      <w:pPr>
        <w:ind w:left="4352" w:hanging="504"/>
      </w:pPr>
      <w:rPr>
        <w:rFonts w:hint="default"/>
        <w:lang w:val="en-US" w:eastAsia="en-US" w:bidi="ar-SA"/>
      </w:rPr>
    </w:lvl>
    <w:lvl w:ilvl="5" w:tplc="D9180FC0">
      <w:numFmt w:val="bullet"/>
      <w:lvlText w:val="•"/>
      <w:lvlJc w:val="left"/>
      <w:pPr>
        <w:ind w:left="5250" w:hanging="504"/>
      </w:pPr>
      <w:rPr>
        <w:rFonts w:hint="default"/>
        <w:lang w:val="en-US" w:eastAsia="en-US" w:bidi="ar-SA"/>
      </w:rPr>
    </w:lvl>
    <w:lvl w:ilvl="6" w:tplc="BE7E8CD2">
      <w:numFmt w:val="bullet"/>
      <w:lvlText w:val="•"/>
      <w:lvlJc w:val="left"/>
      <w:pPr>
        <w:ind w:left="6148" w:hanging="504"/>
      </w:pPr>
      <w:rPr>
        <w:rFonts w:hint="default"/>
        <w:lang w:val="en-US" w:eastAsia="en-US" w:bidi="ar-SA"/>
      </w:rPr>
    </w:lvl>
    <w:lvl w:ilvl="7" w:tplc="DC88E5BC">
      <w:numFmt w:val="bullet"/>
      <w:lvlText w:val="•"/>
      <w:lvlJc w:val="left"/>
      <w:pPr>
        <w:ind w:left="7046" w:hanging="504"/>
      </w:pPr>
      <w:rPr>
        <w:rFonts w:hint="default"/>
        <w:lang w:val="en-US" w:eastAsia="en-US" w:bidi="ar-SA"/>
      </w:rPr>
    </w:lvl>
    <w:lvl w:ilvl="8" w:tplc="1C986004">
      <w:numFmt w:val="bullet"/>
      <w:lvlText w:val="•"/>
      <w:lvlJc w:val="left"/>
      <w:pPr>
        <w:ind w:left="7944" w:hanging="504"/>
      </w:pPr>
      <w:rPr>
        <w:rFonts w:hint="default"/>
        <w:lang w:val="en-US" w:eastAsia="en-US" w:bidi="ar-SA"/>
      </w:rPr>
    </w:lvl>
  </w:abstractNum>
  <w:abstractNum w:abstractNumId="4" w15:restartNumberingAfterBreak="0">
    <w:nsid w:val="17665A26"/>
    <w:multiLevelType w:val="hybridMultilevel"/>
    <w:tmpl w:val="59E656EC"/>
    <w:lvl w:ilvl="0" w:tplc="0944B7BA">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D6505512">
      <w:numFmt w:val="bullet"/>
      <w:lvlText w:val="•"/>
      <w:lvlJc w:val="left"/>
      <w:pPr>
        <w:ind w:left="1658" w:hanging="504"/>
      </w:pPr>
      <w:rPr>
        <w:rFonts w:hint="default"/>
        <w:lang w:val="en-US" w:eastAsia="en-US" w:bidi="ar-SA"/>
      </w:rPr>
    </w:lvl>
    <w:lvl w:ilvl="2" w:tplc="1D801994">
      <w:numFmt w:val="bullet"/>
      <w:lvlText w:val="•"/>
      <w:lvlJc w:val="left"/>
      <w:pPr>
        <w:ind w:left="2556" w:hanging="504"/>
      </w:pPr>
      <w:rPr>
        <w:rFonts w:hint="default"/>
        <w:lang w:val="en-US" w:eastAsia="en-US" w:bidi="ar-SA"/>
      </w:rPr>
    </w:lvl>
    <w:lvl w:ilvl="3" w:tplc="B574B8EC">
      <w:numFmt w:val="bullet"/>
      <w:lvlText w:val="•"/>
      <w:lvlJc w:val="left"/>
      <w:pPr>
        <w:ind w:left="3454" w:hanging="504"/>
      </w:pPr>
      <w:rPr>
        <w:rFonts w:hint="default"/>
        <w:lang w:val="en-US" w:eastAsia="en-US" w:bidi="ar-SA"/>
      </w:rPr>
    </w:lvl>
    <w:lvl w:ilvl="4" w:tplc="C1820B64">
      <w:numFmt w:val="bullet"/>
      <w:lvlText w:val="•"/>
      <w:lvlJc w:val="left"/>
      <w:pPr>
        <w:ind w:left="4352" w:hanging="504"/>
      </w:pPr>
      <w:rPr>
        <w:rFonts w:hint="default"/>
        <w:lang w:val="en-US" w:eastAsia="en-US" w:bidi="ar-SA"/>
      </w:rPr>
    </w:lvl>
    <w:lvl w:ilvl="5" w:tplc="55D6523A">
      <w:numFmt w:val="bullet"/>
      <w:lvlText w:val="•"/>
      <w:lvlJc w:val="left"/>
      <w:pPr>
        <w:ind w:left="5250" w:hanging="504"/>
      </w:pPr>
      <w:rPr>
        <w:rFonts w:hint="default"/>
        <w:lang w:val="en-US" w:eastAsia="en-US" w:bidi="ar-SA"/>
      </w:rPr>
    </w:lvl>
    <w:lvl w:ilvl="6" w:tplc="EE0E39E0">
      <w:numFmt w:val="bullet"/>
      <w:lvlText w:val="•"/>
      <w:lvlJc w:val="left"/>
      <w:pPr>
        <w:ind w:left="6148" w:hanging="504"/>
      </w:pPr>
      <w:rPr>
        <w:rFonts w:hint="default"/>
        <w:lang w:val="en-US" w:eastAsia="en-US" w:bidi="ar-SA"/>
      </w:rPr>
    </w:lvl>
    <w:lvl w:ilvl="7" w:tplc="93FA7354">
      <w:numFmt w:val="bullet"/>
      <w:lvlText w:val="•"/>
      <w:lvlJc w:val="left"/>
      <w:pPr>
        <w:ind w:left="7046" w:hanging="504"/>
      </w:pPr>
      <w:rPr>
        <w:rFonts w:hint="default"/>
        <w:lang w:val="en-US" w:eastAsia="en-US" w:bidi="ar-SA"/>
      </w:rPr>
    </w:lvl>
    <w:lvl w:ilvl="8" w:tplc="ED92BEC8">
      <w:numFmt w:val="bullet"/>
      <w:lvlText w:val="•"/>
      <w:lvlJc w:val="left"/>
      <w:pPr>
        <w:ind w:left="7944" w:hanging="504"/>
      </w:pPr>
      <w:rPr>
        <w:rFonts w:hint="default"/>
        <w:lang w:val="en-US" w:eastAsia="en-US" w:bidi="ar-SA"/>
      </w:rPr>
    </w:lvl>
  </w:abstractNum>
  <w:abstractNum w:abstractNumId="5" w15:restartNumberingAfterBreak="0">
    <w:nsid w:val="40605A8D"/>
    <w:multiLevelType w:val="hybridMultilevel"/>
    <w:tmpl w:val="47DE9A82"/>
    <w:lvl w:ilvl="0" w:tplc="09A0AD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C932065A">
      <w:start w:val="1"/>
      <w:numFmt w:val="decimal"/>
      <w:lvlText w:val="(%2)"/>
      <w:lvlJc w:val="left"/>
      <w:pPr>
        <w:ind w:left="1160" w:hanging="449"/>
        <w:jc w:val="left"/>
      </w:pPr>
      <w:rPr>
        <w:rFonts w:ascii="Arial" w:eastAsia="Arial" w:hAnsi="Arial" w:cs="Arial" w:hint="default"/>
        <w:b w:val="0"/>
        <w:bCs w:val="0"/>
        <w:i w:val="0"/>
        <w:iCs w:val="0"/>
        <w:spacing w:val="-1"/>
        <w:w w:val="100"/>
        <w:sz w:val="24"/>
        <w:szCs w:val="24"/>
        <w:lang w:val="en-US" w:eastAsia="en-US" w:bidi="ar-SA"/>
      </w:rPr>
    </w:lvl>
    <w:lvl w:ilvl="2" w:tplc="E9B435AA">
      <w:start w:val="1"/>
      <w:numFmt w:val="upperLetter"/>
      <w:lvlText w:val="(%3)"/>
      <w:lvlJc w:val="left"/>
      <w:pPr>
        <w:ind w:left="1700" w:hanging="360"/>
        <w:jc w:val="left"/>
      </w:pPr>
      <w:rPr>
        <w:rFonts w:ascii="Arial" w:eastAsia="Arial" w:hAnsi="Arial" w:cs="Arial" w:hint="default"/>
        <w:b w:val="0"/>
        <w:bCs w:val="0"/>
        <w:i w:val="0"/>
        <w:iCs w:val="0"/>
        <w:spacing w:val="-1"/>
        <w:w w:val="100"/>
        <w:sz w:val="24"/>
        <w:szCs w:val="24"/>
        <w:lang w:val="en-US" w:eastAsia="en-US" w:bidi="ar-SA"/>
      </w:rPr>
    </w:lvl>
    <w:lvl w:ilvl="3" w:tplc="240C4622">
      <w:numFmt w:val="bullet"/>
      <w:lvlText w:val="•"/>
      <w:lvlJc w:val="left"/>
      <w:pPr>
        <w:ind w:left="1700" w:hanging="360"/>
      </w:pPr>
      <w:rPr>
        <w:rFonts w:hint="default"/>
        <w:lang w:val="en-US" w:eastAsia="en-US" w:bidi="ar-SA"/>
      </w:rPr>
    </w:lvl>
    <w:lvl w:ilvl="4" w:tplc="0E787736">
      <w:numFmt w:val="bullet"/>
      <w:lvlText w:val="•"/>
      <w:lvlJc w:val="left"/>
      <w:pPr>
        <w:ind w:left="2848" w:hanging="360"/>
      </w:pPr>
      <w:rPr>
        <w:rFonts w:hint="default"/>
        <w:lang w:val="en-US" w:eastAsia="en-US" w:bidi="ar-SA"/>
      </w:rPr>
    </w:lvl>
    <w:lvl w:ilvl="5" w:tplc="D8E42056">
      <w:numFmt w:val="bullet"/>
      <w:lvlText w:val="•"/>
      <w:lvlJc w:val="left"/>
      <w:pPr>
        <w:ind w:left="3997" w:hanging="360"/>
      </w:pPr>
      <w:rPr>
        <w:rFonts w:hint="default"/>
        <w:lang w:val="en-US" w:eastAsia="en-US" w:bidi="ar-SA"/>
      </w:rPr>
    </w:lvl>
    <w:lvl w:ilvl="6" w:tplc="E6CCBF2A">
      <w:numFmt w:val="bullet"/>
      <w:lvlText w:val="•"/>
      <w:lvlJc w:val="left"/>
      <w:pPr>
        <w:ind w:left="5145" w:hanging="360"/>
      </w:pPr>
      <w:rPr>
        <w:rFonts w:hint="default"/>
        <w:lang w:val="en-US" w:eastAsia="en-US" w:bidi="ar-SA"/>
      </w:rPr>
    </w:lvl>
    <w:lvl w:ilvl="7" w:tplc="2A406732">
      <w:numFmt w:val="bullet"/>
      <w:lvlText w:val="•"/>
      <w:lvlJc w:val="left"/>
      <w:pPr>
        <w:ind w:left="6294" w:hanging="360"/>
      </w:pPr>
      <w:rPr>
        <w:rFonts w:hint="default"/>
        <w:lang w:val="en-US" w:eastAsia="en-US" w:bidi="ar-SA"/>
      </w:rPr>
    </w:lvl>
    <w:lvl w:ilvl="8" w:tplc="62FA76BC">
      <w:numFmt w:val="bullet"/>
      <w:lvlText w:val="•"/>
      <w:lvlJc w:val="left"/>
      <w:pPr>
        <w:ind w:left="7442" w:hanging="360"/>
      </w:pPr>
      <w:rPr>
        <w:rFonts w:hint="default"/>
        <w:lang w:val="en-US" w:eastAsia="en-US" w:bidi="ar-SA"/>
      </w:rPr>
    </w:lvl>
  </w:abstractNum>
  <w:abstractNum w:abstractNumId="6" w15:restartNumberingAfterBreak="0">
    <w:nsid w:val="48A646EB"/>
    <w:multiLevelType w:val="hybridMultilevel"/>
    <w:tmpl w:val="EB3633A2"/>
    <w:lvl w:ilvl="0" w:tplc="3F88B8A0">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56DE1EC8">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372E5FD0">
      <w:start w:val="1"/>
      <w:numFmt w:val="upperLetter"/>
      <w:lvlText w:val="(%3)"/>
      <w:lvlJc w:val="left"/>
      <w:pPr>
        <w:ind w:left="1791" w:hanging="502"/>
        <w:jc w:val="left"/>
      </w:pPr>
      <w:rPr>
        <w:rFonts w:ascii="Arial" w:eastAsia="Arial" w:hAnsi="Arial" w:cs="Arial" w:hint="default"/>
        <w:b w:val="0"/>
        <w:bCs w:val="0"/>
        <w:i w:val="0"/>
        <w:iCs w:val="0"/>
        <w:spacing w:val="-1"/>
        <w:w w:val="100"/>
        <w:sz w:val="24"/>
        <w:szCs w:val="24"/>
        <w:lang w:val="en-US" w:eastAsia="en-US" w:bidi="ar-SA"/>
      </w:rPr>
    </w:lvl>
    <w:lvl w:ilvl="3" w:tplc="2E863662">
      <w:numFmt w:val="bullet"/>
      <w:lvlText w:val="•"/>
      <w:lvlJc w:val="left"/>
      <w:pPr>
        <w:ind w:left="1800" w:hanging="502"/>
      </w:pPr>
      <w:rPr>
        <w:rFonts w:hint="default"/>
        <w:lang w:val="en-US" w:eastAsia="en-US" w:bidi="ar-SA"/>
      </w:rPr>
    </w:lvl>
    <w:lvl w:ilvl="4" w:tplc="9E581F48">
      <w:numFmt w:val="bullet"/>
      <w:lvlText w:val="•"/>
      <w:lvlJc w:val="left"/>
      <w:pPr>
        <w:ind w:left="2934" w:hanging="502"/>
      </w:pPr>
      <w:rPr>
        <w:rFonts w:hint="default"/>
        <w:lang w:val="en-US" w:eastAsia="en-US" w:bidi="ar-SA"/>
      </w:rPr>
    </w:lvl>
    <w:lvl w:ilvl="5" w:tplc="5DDEA87A">
      <w:numFmt w:val="bullet"/>
      <w:lvlText w:val="•"/>
      <w:lvlJc w:val="left"/>
      <w:pPr>
        <w:ind w:left="4068" w:hanging="502"/>
      </w:pPr>
      <w:rPr>
        <w:rFonts w:hint="default"/>
        <w:lang w:val="en-US" w:eastAsia="en-US" w:bidi="ar-SA"/>
      </w:rPr>
    </w:lvl>
    <w:lvl w:ilvl="6" w:tplc="01B24FA8">
      <w:numFmt w:val="bullet"/>
      <w:lvlText w:val="•"/>
      <w:lvlJc w:val="left"/>
      <w:pPr>
        <w:ind w:left="5202" w:hanging="502"/>
      </w:pPr>
      <w:rPr>
        <w:rFonts w:hint="default"/>
        <w:lang w:val="en-US" w:eastAsia="en-US" w:bidi="ar-SA"/>
      </w:rPr>
    </w:lvl>
    <w:lvl w:ilvl="7" w:tplc="3E6E5746">
      <w:numFmt w:val="bullet"/>
      <w:lvlText w:val="•"/>
      <w:lvlJc w:val="left"/>
      <w:pPr>
        <w:ind w:left="6337" w:hanging="502"/>
      </w:pPr>
      <w:rPr>
        <w:rFonts w:hint="default"/>
        <w:lang w:val="en-US" w:eastAsia="en-US" w:bidi="ar-SA"/>
      </w:rPr>
    </w:lvl>
    <w:lvl w:ilvl="8" w:tplc="89BC9048">
      <w:numFmt w:val="bullet"/>
      <w:lvlText w:val="•"/>
      <w:lvlJc w:val="left"/>
      <w:pPr>
        <w:ind w:left="7471" w:hanging="502"/>
      </w:pPr>
      <w:rPr>
        <w:rFonts w:hint="default"/>
        <w:lang w:val="en-US" w:eastAsia="en-US" w:bidi="ar-SA"/>
      </w:rPr>
    </w:lvl>
  </w:abstractNum>
  <w:abstractNum w:abstractNumId="7" w15:restartNumberingAfterBreak="0">
    <w:nsid w:val="6DFD56EF"/>
    <w:multiLevelType w:val="hybridMultilevel"/>
    <w:tmpl w:val="CC4296C6"/>
    <w:lvl w:ilvl="0" w:tplc="D004D858">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62B07462">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6DD4D596">
      <w:numFmt w:val="bullet"/>
      <w:lvlText w:val="•"/>
      <w:lvlJc w:val="left"/>
      <w:pPr>
        <w:ind w:left="2273" w:hanging="576"/>
      </w:pPr>
      <w:rPr>
        <w:rFonts w:hint="default"/>
        <w:lang w:val="en-US" w:eastAsia="en-US" w:bidi="ar-SA"/>
      </w:rPr>
    </w:lvl>
    <w:lvl w:ilvl="3" w:tplc="5756D71A">
      <w:numFmt w:val="bullet"/>
      <w:lvlText w:val="•"/>
      <w:lvlJc w:val="left"/>
      <w:pPr>
        <w:ind w:left="3206" w:hanging="576"/>
      </w:pPr>
      <w:rPr>
        <w:rFonts w:hint="default"/>
        <w:lang w:val="en-US" w:eastAsia="en-US" w:bidi="ar-SA"/>
      </w:rPr>
    </w:lvl>
    <w:lvl w:ilvl="4" w:tplc="BC76AF54">
      <w:numFmt w:val="bullet"/>
      <w:lvlText w:val="•"/>
      <w:lvlJc w:val="left"/>
      <w:pPr>
        <w:ind w:left="4140" w:hanging="576"/>
      </w:pPr>
      <w:rPr>
        <w:rFonts w:hint="default"/>
        <w:lang w:val="en-US" w:eastAsia="en-US" w:bidi="ar-SA"/>
      </w:rPr>
    </w:lvl>
    <w:lvl w:ilvl="5" w:tplc="B4C8DB8A">
      <w:numFmt w:val="bullet"/>
      <w:lvlText w:val="•"/>
      <w:lvlJc w:val="left"/>
      <w:pPr>
        <w:ind w:left="5073" w:hanging="576"/>
      </w:pPr>
      <w:rPr>
        <w:rFonts w:hint="default"/>
        <w:lang w:val="en-US" w:eastAsia="en-US" w:bidi="ar-SA"/>
      </w:rPr>
    </w:lvl>
    <w:lvl w:ilvl="6" w:tplc="C1E89B62">
      <w:numFmt w:val="bullet"/>
      <w:lvlText w:val="•"/>
      <w:lvlJc w:val="left"/>
      <w:pPr>
        <w:ind w:left="6006" w:hanging="576"/>
      </w:pPr>
      <w:rPr>
        <w:rFonts w:hint="default"/>
        <w:lang w:val="en-US" w:eastAsia="en-US" w:bidi="ar-SA"/>
      </w:rPr>
    </w:lvl>
    <w:lvl w:ilvl="7" w:tplc="6DE68C6A">
      <w:numFmt w:val="bullet"/>
      <w:lvlText w:val="•"/>
      <w:lvlJc w:val="left"/>
      <w:pPr>
        <w:ind w:left="6940" w:hanging="576"/>
      </w:pPr>
      <w:rPr>
        <w:rFonts w:hint="default"/>
        <w:lang w:val="en-US" w:eastAsia="en-US" w:bidi="ar-SA"/>
      </w:rPr>
    </w:lvl>
    <w:lvl w:ilvl="8" w:tplc="27009FC8">
      <w:numFmt w:val="bullet"/>
      <w:lvlText w:val="•"/>
      <w:lvlJc w:val="left"/>
      <w:pPr>
        <w:ind w:left="7873" w:hanging="576"/>
      </w:pPr>
      <w:rPr>
        <w:rFonts w:hint="default"/>
        <w:lang w:val="en-US" w:eastAsia="en-US" w:bidi="ar-SA"/>
      </w:rPr>
    </w:lvl>
  </w:abstractNum>
  <w:abstractNum w:abstractNumId="8" w15:restartNumberingAfterBreak="0">
    <w:nsid w:val="7C6F1154"/>
    <w:multiLevelType w:val="hybridMultilevel"/>
    <w:tmpl w:val="E764968A"/>
    <w:lvl w:ilvl="0" w:tplc="C09222C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969EB464">
      <w:numFmt w:val="bullet"/>
      <w:lvlText w:val="•"/>
      <w:lvlJc w:val="left"/>
      <w:pPr>
        <w:ind w:left="1658" w:hanging="504"/>
      </w:pPr>
      <w:rPr>
        <w:rFonts w:hint="default"/>
        <w:lang w:val="en-US" w:eastAsia="en-US" w:bidi="ar-SA"/>
      </w:rPr>
    </w:lvl>
    <w:lvl w:ilvl="2" w:tplc="F006A56C">
      <w:numFmt w:val="bullet"/>
      <w:lvlText w:val="•"/>
      <w:lvlJc w:val="left"/>
      <w:pPr>
        <w:ind w:left="2556" w:hanging="504"/>
      </w:pPr>
      <w:rPr>
        <w:rFonts w:hint="default"/>
        <w:lang w:val="en-US" w:eastAsia="en-US" w:bidi="ar-SA"/>
      </w:rPr>
    </w:lvl>
    <w:lvl w:ilvl="3" w:tplc="C136EF40">
      <w:numFmt w:val="bullet"/>
      <w:lvlText w:val="•"/>
      <w:lvlJc w:val="left"/>
      <w:pPr>
        <w:ind w:left="3454" w:hanging="504"/>
      </w:pPr>
      <w:rPr>
        <w:rFonts w:hint="default"/>
        <w:lang w:val="en-US" w:eastAsia="en-US" w:bidi="ar-SA"/>
      </w:rPr>
    </w:lvl>
    <w:lvl w:ilvl="4" w:tplc="EE40C5D4">
      <w:numFmt w:val="bullet"/>
      <w:lvlText w:val="•"/>
      <w:lvlJc w:val="left"/>
      <w:pPr>
        <w:ind w:left="4352" w:hanging="504"/>
      </w:pPr>
      <w:rPr>
        <w:rFonts w:hint="default"/>
        <w:lang w:val="en-US" w:eastAsia="en-US" w:bidi="ar-SA"/>
      </w:rPr>
    </w:lvl>
    <w:lvl w:ilvl="5" w:tplc="0164AC5E">
      <w:numFmt w:val="bullet"/>
      <w:lvlText w:val="•"/>
      <w:lvlJc w:val="left"/>
      <w:pPr>
        <w:ind w:left="5250" w:hanging="504"/>
      </w:pPr>
      <w:rPr>
        <w:rFonts w:hint="default"/>
        <w:lang w:val="en-US" w:eastAsia="en-US" w:bidi="ar-SA"/>
      </w:rPr>
    </w:lvl>
    <w:lvl w:ilvl="6" w:tplc="0554C60E">
      <w:numFmt w:val="bullet"/>
      <w:lvlText w:val="•"/>
      <w:lvlJc w:val="left"/>
      <w:pPr>
        <w:ind w:left="6148" w:hanging="504"/>
      </w:pPr>
      <w:rPr>
        <w:rFonts w:hint="default"/>
        <w:lang w:val="en-US" w:eastAsia="en-US" w:bidi="ar-SA"/>
      </w:rPr>
    </w:lvl>
    <w:lvl w:ilvl="7" w:tplc="A9DAB2F8">
      <w:numFmt w:val="bullet"/>
      <w:lvlText w:val="•"/>
      <w:lvlJc w:val="left"/>
      <w:pPr>
        <w:ind w:left="7046" w:hanging="504"/>
      </w:pPr>
      <w:rPr>
        <w:rFonts w:hint="default"/>
        <w:lang w:val="en-US" w:eastAsia="en-US" w:bidi="ar-SA"/>
      </w:rPr>
    </w:lvl>
    <w:lvl w:ilvl="8" w:tplc="58005F68">
      <w:numFmt w:val="bullet"/>
      <w:lvlText w:val="•"/>
      <w:lvlJc w:val="left"/>
      <w:pPr>
        <w:ind w:left="7944" w:hanging="504"/>
      </w:pPr>
      <w:rPr>
        <w:rFonts w:hint="default"/>
        <w:lang w:val="en-US" w:eastAsia="en-US" w:bidi="ar-SA"/>
      </w:rPr>
    </w:lvl>
  </w:abstractNum>
  <w:num w:numId="1" w16cid:durableId="1152335542">
    <w:abstractNumId w:val="2"/>
  </w:num>
  <w:num w:numId="2" w16cid:durableId="1874536783">
    <w:abstractNumId w:val="3"/>
  </w:num>
  <w:num w:numId="3" w16cid:durableId="1790079672">
    <w:abstractNumId w:val="7"/>
  </w:num>
  <w:num w:numId="4" w16cid:durableId="1977956003">
    <w:abstractNumId w:val="6"/>
  </w:num>
  <w:num w:numId="5" w16cid:durableId="137261291">
    <w:abstractNumId w:val="5"/>
  </w:num>
  <w:num w:numId="6" w16cid:durableId="1528985331">
    <w:abstractNumId w:val="0"/>
  </w:num>
  <w:num w:numId="7" w16cid:durableId="725102862">
    <w:abstractNumId w:val="8"/>
  </w:num>
  <w:num w:numId="8" w16cid:durableId="608582324">
    <w:abstractNumId w:val="4"/>
  </w:num>
  <w:num w:numId="9" w16cid:durableId="186262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4"/>
    <w:rsid w:val="001803F0"/>
    <w:rsid w:val="005E7FD6"/>
    <w:rsid w:val="00600855"/>
    <w:rsid w:val="00C063CC"/>
    <w:rsid w:val="00F1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C13D"/>
  <w15:docId w15:val="{3376158F-2394-47DA-A877-2B8FF8B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04"/>
      <w:jc w:val="both"/>
    </w:pPr>
    <w:rPr>
      <w:sz w:val="24"/>
      <w:szCs w:val="24"/>
    </w:rPr>
  </w:style>
  <w:style w:type="paragraph" w:styleId="ListParagraph">
    <w:name w:val="List Paragraph"/>
    <w:basedOn w:val="Normal"/>
    <w:uiPriority w:val="1"/>
    <w:qFormat/>
    <w:pPr>
      <w:ind w:left="764" w:right="113" w:hanging="5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communitycolleges.edu/sites/default/files/legal/sbccc/revisions/cc_21-057_-_proposed_amendment_of_1d_sbccc_800.2_-_general_provisions_nov2021_-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ommunitycolleges.edu/sites/default/files/legal/sbccc/revisions/cc_21-037_-_proposed_amendment_of_1d_sbccc_800.2_-_general_provisions.pdf" TargetMode="External"/><Relationship Id="rId5" Type="http://schemas.openxmlformats.org/officeDocument/2006/relationships/hyperlink" Target="https://www.nccommunitycolleges.edu/sites/default/files/legal/sbccc/revisions/cc_21-007_-_substantive_changes_-_proposed_adoption_of_1d_sbccc_subchapter_800_-_credit_for_prior_learni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Strickland</dc:creator>
  <dc:description/>
  <cp:lastModifiedBy>Barbara</cp:lastModifiedBy>
  <cp:revision>3</cp:revision>
  <dcterms:created xsi:type="dcterms:W3CDTF">2024-04-08T14:33:00Z</dcterms:created>
  <dcterms:modified xsi:type="dcterms:W3CDTF">2024-04-08T14:47:00Z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17 for Word</vt:lpwstr>
  </property>
  <property fmtid="{D5CDD505-2E9C-101B-9397-08002B2CF9AE}" pid="4" name="LastSaved">
    <vt:filetime>2024-04-08T00:00:00Z</vt:filetime>
  </property>
  <property fmtid="{D5CDD505-2E9C-101B-9397-08002B2CF9AE}" pid="5" name="Producer">
    <vt:lpwstr>Adobe PDF Library 17.11.238</vt:lpwstr>
  </property>
  <property fmtid="{D5CDD505-2E9C-101B-9397-08002B2CF9AE}" pid="6" name="SourceModified">
    <vt:lpwstr>D:20220131223806</vt:lpwstr>
  </property>
</Properties>
</file>