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is active within the CCL.</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MAT-025_2024SU</w:t>
        <w:tab/>
        <w:t xml:space="preserve">Concepts of Essential Math/Sta</w:t>
        <w:tab/>
        <w:t xml:space="preserve">MAT-025</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CIS Course ID</w:t>
        <w:tab/>
        <w:t xml:space="preserve">S26301</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Term</w:t>
        <w:tab/>
        <w:t xml:space="preserve">Summer 2024</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 Term</w:t>
        <w:tab/>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w:t>
        <w:tab/>
        <w:t xml:space="preserve">3</w:t>
        <w:tab/>
        <w:t xml:space="preserve">Lab</w:t>
        <w:tab/>
        <w:t xml:space="preserve">0</w:t>
        <w:tab/>
        <w:t xml:space="preserve">Clinical</w:t>
        <w:tab/>
        <w:t xml:space="preserve">0</w:t>
        <w:tab/>
        <w:t xml:space="preserve">Work</w:t>
        <w:tab/>
        <w:t xml:space="preserve">0</w:t>
        <w:tab/>
        <w:t xml:space="preserve">Credit</w:t>
        <w:tab/>
        <w:t xml:space="preserve">3</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provides an opportunity to customize foundational math content and statistical concepts specific to real-world applications. Topics include decimals, percentages, ratios, proportions, solving basic equations, geometrical concepts, dimensional analysis, financial applications and elements of statistics and probability. Upon completion, students should be able to successfully demonstrate the use of mathematics, technology and statistical concepts to solve practical problems while developing positive academic habits, learning strategies and growth mindset.</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Competencies:</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Demonstrate proficiency in operations using rates, ratios, and proportions.</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Use technology to interpret elements of personal finance.</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Compute the perimeter, area, volume, and angles of geometric figures.</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Demonstrate proficiency in introductory probability and statistics concepts.</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Interpret tables, charts and graphs.</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Solve and interpret real-world mathematical applications.</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Prerequisites</w:t>
        <w:tab/>
        <w:t xml:space="preserve">None</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Corequisites</w:t>
        <w:tab/>
        <w:t xml:space="preserve">None</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Transfer</w:t>
        <w:tab/>
        <w:t xml:space="preserve">N/A</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ID (CIP)</w:t>
        <w:tab/>
        <w:t xml:space="preserve">13.1311 Mathematics Teacher Education.</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is active within the CCL.</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MAT-035_2024SU</w:t>
        <w:tab/>
        <w:t xml:space="preserve">Concepts of Algebra</w:t>
        <w:tab/>
        <w:t xml:space="preserve">MAT-035</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CIS Course ID</w:t>
        <w:tab/>
        <w:t xml:space="preserve">S26302</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Term</w:t>
        <w:tab/>
        <w:t xml:space="preserve">Summer 2024</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 Term</w:t>
        <w:tab/>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w:t>
        <w:tab/>
        <w:t xml:space="preserve">3</w:t>
        <w:tab/>
        <w:t xml:space="preserve">Lab</w:t>
        <w:tab/>
        <w:t xml:space="preserve">0</w:t>
        <w:tab/>
        <w:t xml:space="preserve">Clinical</w:t>
        <w:tab/>
        <w:t xml:space="preserve">0</w:t>
        <w:tab/>
        <w:t xml:space="preserve">Work</w:t>
        <w:tab/>
        <w:t xml:space="preserve">0</w:t>
        <w:tab/>
        <w:t xml:space="preserve">Credit</w:t>
        <w:tab/>
        <w:t xml:space="preserve">3</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covers algebraic concepts with an emphasis on application and analysis. Topics include rational/radical expressions and equations, solving equations and inequalities, concepts of functions, factoring, and exponents. Upon completion, students should be able to successfully demonstrate mastery of algebraic concepts through application and analysis while developing positive academic habits, learning strategies and growth mindset.</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Competencies</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Demonstrate proficiency in various factoring strategies.</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Identify and analyze a variety of functions and their graphs.</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Demonstrate proficiency in polynomial operations.</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Demonstrate proficiency in solving equations and inequalities.</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Solve and interpret real-world mathematical applications</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Prerequisites</w:t>
        <w:tab/>
        <w:t xml:space="preserve">None</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Corequisites</w:t>
        <w:tab/>
        <w:t xml:space="preserve">None</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Transfer</w:t>
        <w:tab/>
        <w:t xml:space="preserve">N/A</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ID (CIP)</w:t>
        <w:tab/>
        <w:t xml:space="preserve">13.1311 Mathematics Teacher Education.</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is active within the CCL.</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MAT-045_2024SU</w:t>
        <w:tab/>
        <w:t xml:space="preserve">Math Skills Support</w:t>
        <w:tab/>
        <w:t xml:space="preserve">MAT-045</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CIS Course ID</w:t>
        <w:tab/>
        <w:t xml:space="preserve">S26303</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Term</w:t>
        <w:tab/>
        <w:t xml:space="preserve">Summer 2024</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 Term</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w:t>
        <w:tab/>
        <w:t xml:space="preserve">1</w:t>
        <w:tab/>
        <w:t xml:space="preserve">Lab</w:t>
        <w:tab/>
        <w:t xml:space="preserve">2</w:t>
        <w:tab/>
        <w:t xml:space="preserve">Clinical</w:t>
        <w:tab/>
        <w:t xml:space="preserve">0</w:t>
        <w:tab/>
        <w:t xml:space="preserve">Work</w:t>
        <w:tab/>
        <w:t xml:space="preserve">0</w:t>
        <w:tab/>
        <w:t xml:space="preserve">Credit</w:t>
        <w:tab/>
        <w:t xml:space="preserve">2</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provides opportunities for students to build a stronger foundation for success in their gateway math course by obtaining skills through a variety of instructional strategies. Emphasis is placed on foundational skills as well as concepts, skills, vocabulary and definitions necessary to master student learning outcomes of the gateway math course. Upon completion, student should be able to apply mathematical concepts and critical thinking skills to solve problems relevant to the student's gateway math course.</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Prerequisites</w:t>
        <w:tab/>
        <w:t xml:space="preserve">None</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Corequisites</w:t>
        <w:tab/>
        <w:t xml:space="preserve">None</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Transfer</w:t>
        <w:tab/>
        <w:t xml:space="preserve">N/A</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ID (CIP)</w:t>
        <w:tab/>
        <w:t xml:space="preserve">13.1311 Mathematics Teacher Education.</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